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4" w:rsidRPr="00B55F34" w:rsidRDefault="00B55F34" w:rsidP="00B55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F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0" t="0" r="0" b="0"/>
            <wp:docPr id="2" name="Рисунок 2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3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84ED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 w:rsidRPr="00B55F34">
        <w:rPr>
          <w:rFonts w:ascii="Times New Roman" w:hAnsi="Times New Roman" w:cs="Times New Roman"/>
          <w:b/>
          <w:sz w:val="28"/>
          <w:szCs w:val="28"/>
        </w:rPr>
        <w:t>689251,  Чукотский</w:t>
      </w:r>
      <w:proofErr w:type="gramEnd"/>
      <w:r w:rsidRPr="00B55F34">
        <w:rPr>
          <w:rFonts w:ascii="Times New Roman" w:hAnsi="Times New Roman" w:cs="Times New Roman"/>
          <w:b/>
          <w:sz w:val="28"/>
          <w:szCs w:val="28"/>
        </w:rPr>
        <w:t xml:space="preserve"> АО,  п. Провидения,  ул. Полярная,  д. 38. </w:t>
      </w:r>
    </w:p>
    <w:p w:rsidR="00B55F34" w:rsidRPr="00B55F34" w:rsidRDefault="00C84ED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55F34" w:rsidRPr="00B55F34">
        <w:rPr>
          <w:rFonts w:ascii="Times New Roman" w:hAnsi="Times New Roman" w:cs="Times New Roman"/>
          <w:b/>
          <w:sz w:val="28"/>
          <w:szCs w:val="28"/>
        </w:rPr>
        <w:t>елефон: 2-23-53; 2-24-</w:t>
      </w:r>
      <w:proofErr w:type="gramStart"/>
      <w:r w:rsidR="00B55F34" w:rsidRPr="00B55F34">
        <w:rPr>
          <w:rFonts w:ascii="Times New Roman" w:hAnsi="Times New Roman" w:cs="Times New Roman"/>
          <w:b/>
          <w:sz w:val="28"/>
          <w:szCs w:val="28"/>
        </w:rPr>
        <w:t>68.Факс</w:t>
      </w:r>
      <w:proofErr w:type="gramEnd"/>
      <w:r w:rsidR="00B55F34" w:rsidRPr="00B55F34">
        <w:rPr>
          <w:rFonts w:ascii="Times New Roman" w:hAnsi="Times New Roman" w:cs="Times New Roman"/>
          <w:b/>
          <w:sz w:val="28"/>
          <w:szCs w:val="28"/>
        </w:rPr>
        <w:t>: 2-23-12.</w:t>
      </w:r>
      <w:r w:rsidR="00B55F34" w:rsidRPr="00B55F34">
        <w:rPr>
          <w:rFonts w:ascii="Times New Roman" w:hAnsi="Times New Roman" w:cs="Times New Roman"/>
          <w:sz w:val="28"/>
          <w:szCs w:val="28"/>
        </w:rPr>
        <w:t xml:space="preserve"> </w:t>
      </w:r>
      <w:r w:rsidR="00B55F34" w:rsidRPr="00B5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34" w:rsidRPr="00B55F34">
        <w:rPr>
          <w:rFonts w:ascii="Times New Roman" w:hAnsi="Times New Roman" w:cs="Times New Roman"/>
          <w:sz w:val="28"/>
          <w:szCs w:val="28"/>
        </w:rPr>
        <w:t>е-</w:t>
      </w:r>
      <w:r w:rsidR="00B55F34" w:rsidRPr="00B55F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55F34" w:rsidRPr="00B55F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="00B55F34"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spu</w:t>
        </w:r>
        <w:r w:rsidR="00B55F34" w:rsidRPr="00B55F34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="00B55F34"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55F34" w:rsidRPr="00B55F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55F34"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397"/>
      </w:tblGrid>
      <w:tr w:rsidR="000819C7" w:rsidRPr="000819C7" w:rsidTr="00935FBD">
        <w:trPr>
          <w:trHeight w:val="1291"/>
        </w:trPr>
        <w:tc>
          <w:tcPr>
            <w:tcW w:w="4985" w:type="dxa"/>
          </w:tcPr>
          <w:p w:rsidR="00B55F34" w:rsidRPr="000819C7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5F34" w:rsidRPr="000819C7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 xml:space="preserve">Советом техникума </w:t>
            </w:r>
          </w:p>
          <w:p w:rsidR="00B55F34" w:rsidRPr="000819C7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>(протокол от «03» октября 2023 № 3)</w:t>
            </w:r>
          </w:p>
        </w:tc>
        <w:tc>
          <w:tcPr>
            <w:tcW w:w="4397" w:type="dxa"/>
          </w:tcPr>
          <w:p w:rsidR="00B55F34" w:rsidRPr="000819C7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55F34" w:rsidRPr="000819C7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Чукотского северо-восточного техникума </w:t>
            </w:r>
          </w:p>
          <w:p w:rsidR="00B55F34" w:rsidRPr="000819C7" w:rsidRDefault="00B55F34" w:rsidP="0008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819C7" w:rsidRPr="000819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2023 г. № </w:t>
            </w:r>
            <w:r w:rsidR="000819C7" w:rsidRPr="000819C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Pr="000819C7">
              <w:rPr>
                <w:rFonts w:ascii="Times New Roman" w:hAnsi="Times New Roman" w:cs="Times New Roman"/>
                <w:sz w:val="28"/>
                <w:szCs w:val="28"/>
              </w:rPr>
              <w:t>- о/д</w:t>
            </w:r>
          </w:p>
        </w:tc>
      </w:tr>
    </w:tbl>
    <w:p w:rsidR="00B55F34" w:rsidRDefault="00B55F34" w:rsidP="0025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E9" w:rsidRPr="000008E9" w:rsidRDefault="000008E9" w:rsidP="00256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8E9">
        <w:rPr>
          <w:rFonts w:ascii="Times New Roman" w:hAnsi="Times New Roman" w:cs="Times New Roman"/>
          <w:sz w:val="28"/>
          <w:szCs w:val="28"/>
        </w:rPr>
        <w:t>ПОЛОЖЕНИЕ ОБ ЭЛЕКТРОННОЙ ИНФОРМАЦИОННО-ОБРАЗОВАТЕЛЬНОЙ СРЕДЕ в Г</w:t>
      </w:r>
      <w:r w:rsidR="002562B4">
        <w:rPr>
          <w:rFonts w:ascii="Times New Roman" w:hAnsi="Times New Roman" w:cs="Times New Roman"/>
          <w:sz w:val="28"/>
          <w:szCs w:val="28"/>
        </w:rPr>
        <w:t>А</w:t>
      </w:r>
      <w:r w:rsidRPr="000008E9">
        <w:rPr>
          <w:rFonts w:ascii="Times New Roman" w:hAnsi="Times New Roman" w:cs="Times New Roman"/>
          <w:sz w:val="28"/>
          <w:szCs w:val="28"/>
        </w:rPr>
        <w:t xml:space="preserve">ПОУ </w:t>
      </w:r>
      <w:r w:rsidR="002562B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0008E9">
        <w:rPr>
          <w:rFonts w:ascii="Times New Roman" w:hAnsi="Times New Roman" w:cs="Times New Roman"/>
          <w:sz w:val="28"/>
          <w:szCs w:val="28"/>
        </w:rPr>
        <w:t xml:space="preserve"> «</w:t>
      </w:r>
      <w:r w:rsidR="002562B4"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Pr="000008E9">
        <w:rPr>
          <w:rFonts w:ascii="Times New Roman" w:hAnsi="Times New Roman" w:cs="Times New Roman"/>
          <w:sz w:val="28"/>
          <w:szCs w:val="28"/>
        </w:rPr>
        <w:t>»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08E9" w:rsidRPr="000008E9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08E9" w:rsidRPr="000008E9">
        <w:rPr>
          <w:rFonts w:ascii="Times New Roman" w:hAnsi="Times New Roman" w:cs="Times New Roman"/>
          <w:sz w:val="28"/>
          <w:szCs w:val="28"/>
        </w:rPr>
        <w:t>Положение об электронной информационно-образовательной среде (далее – Положение) определяет порядок формирования и функционирования электронной информационно-образовательной среды Г</w:t>
      </w:r>
      <w:r w:rsidR="002562B4">
        <w:rPr>
          <w:rFonts w:ascii="Times New Roman" w:hAnsi="Times New Roman" w:cs="Times New Roman"/>
          <w:sz w:val="28"/>
          <w:szCs w:val="28"/>
        </w:rPr>
        <w:t>А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ПОУ </w:t>
      </w:r>
      <w:r w:rsidR="002562B4">
        <w:rPr>
          <w:rFonts w:ascii="Times New Roman" w:hAnsi="Times New Roman" w:cs="Times New Roman"/>
          <w:sz w:val="28"/>
          <w:szCs w:val="28"/>
        </w:rPr>
        <w:t>ЧАО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 «</w:t>
      </w:r>
      <w:r w:rsidR="002562B4"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» (далее – техникум). Настоящее положение разработано в соответствии с: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информации»;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техникума.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техникума (далее – ЭИОС) – системно-организованная совокупность информационных и телекоммуникационных технологий, соответствующих технологических средств, электронных информационных и образовательных ресурсов, необходимых и достаточных для организации опосредованного (на расстоянии) взаимодействия всех участников образовательного процесса, а также предоставления доступа к ресурсам техникума участникам образовательного процесса.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Назначение ЭИОС – обеспечение информационной открытости Техникума в соответствии с требованиями действующего законодательства Российской Федерации в сфере образования, организация образовательной деятельности техникума и обеспечение доступа обучающихся и педагогических работников к информационно-образовательным ресурсам ЭИОС.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обеспечивает: 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>доступ к учебным планам, аннотациям к рабочим программам дисциплин (модулей), практик, фондам оценочных средств;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 xml:space="preserve">к изданиям электронных библиотечных систем и электронным </w:t>
      </w:r>
      <w:bookmarkStart w:id="0" w:name="_GoBack"/>
      <w:bookmarkEnd w:id="0"/>
      <w:r w:rsidRPr="00F7196D">
        <w:rPr>
          <w:rFonts w:ascii="Times New Roman" w:hAnsi="Times New Roman" w:cs="Times New Roman"/>
          <w:sz w:val="28"/>
          <w:szCs w:val="28"/>
        </w:rPr>
        <w:t>образовательным ресурсам;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Интернет. 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2. Цели и задачи ЭИОС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08E9" w:rsidRPr="000008E9">
        <w:rPr>
          <w:rFonts w:ascii="Times New Roman" w:hAnsi="Times New Roman" w:cs="Times New Roman"/>
          <w:sz w:val="28"/>
          <w:szCs w:val="28"/>
        </w:rPr>
        <w:t>Целями использования ЭИОС в Техникуме являются: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единого образовательного пространства;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в соответствии с требованиями к реализации образовательных программ техникума;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создание на основе современных информационных технологий площадки для коммуникации между работниками и обучающимися.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Основные задачи ЭИОС техникума:</w:t>
      </w:r>
    </w:p>
    <w:p w:rsidR="002562B4" w:rsidRPr="003D445F" w:rsidRDefault="000008E9" w:rsidP="003D44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организация доступа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7196D" w:rsidRPr="003D445F" w:rsidRDefault="000008E9" w:rsidP="003D44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Интернет.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Основные принципы создания и функционирования ЭИОС: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доступность и открытость;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системность, 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>;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ориентированность на пользователя. 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3. Структура ЭИОС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008E9" w:rsidRPr="000008E9">
        <w:rPr>
          <w:rFonts w:ascii="Times New Roman" w:hAnsi="Times New Roman" w:cs="Times New Roman"/>
          <w:sz w:val="28"/>
          <w:szCs w:val="28"/>
        </w:rPr>
        <w:t>Составными элементами ЭИОС техникума являются: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внешние электронные библиотечные системы (далее – ЭБС);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внутренняя электронная библиотека и электронный каталог;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внутренняя локальная сеть;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официальный сайт техникума;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официальное сообщество техникума в социальной сети «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>»;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иные компоненты, необходимые для организации учебного процесса и взаимодействия компонентов ЭИОС.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возможность </w:t>
      </w:r>
      <w:proofErr w:type="gramStart"/>
      <w:r w:rsidR="000008E9" w:rsidRPr="000008E9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обучающегося из любой точки, в которой имеется доступ к информационно - телекоммуникационной сети Интернет.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01B9F">
        <w:rPr>
          <w:rFonts w:ascii="Times New Roman" w:hAnsi="Times New Roman" w:cs="Times New Roman"/>
          <w:sz w:val="28"/>
          <w:szCs w:val="28"/>
        </w:rPr>
        <w:t>К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справочной литературы.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Локальная сеть техникума и электронная почта создают условия для функционирования электронной информационно-образовательной среды.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Официальный сайт техникума </w:t>
      </w:r>
      <w:proofErr w:type="gramStart"/>
      <w:r w:rsidR="000008E9" w:rsidRPr="000008E9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0F43CF">
        <w:rPr>
          <w:rFonts w:ascii="Times New Roman" w:hAnsi="Times New Roman" w:cs="Times New Roman"/>
          <w:sz w:val="28"/>
          <w:szCs w:val="28"/>
          <w:lang w:val="en-US"/>
        </w:rPr>
        <w:t>provtech</w:t>
      </w:r>
      <w:proofErr w:type="spellEnd"/>
      <w:r w:rsidR="000F43CF" w:rsidRPr="000F43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3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08E9" w:rsidRPr="000008E9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На сайте размещены документы, регламентирующие различные стороны учебного процесса.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Официальное сообщество техникума в социальной сети «</w:t>
      </w:r>
      <w:proofErr w:type="spellStart"/>
      <w:r w:rsidR="000008E9" w:rsidRPr="000008E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Чукотский северо-восточный техникум </w:t>
        </w:r>
        <w:proofErr w:type="spellStart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>п.Провидения</w:t>
        </w:r>
        <w:proofErr w:type="spellEnd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 | </w:t>
        </w:r>
        <w:proofErr w:type="spellStart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 (vk.com)</w:t>
        </w:r>
      </w:hyperlink>
      <w:r w:rsidR="000F43CF" w:rsidRPr="000F43CF">
        <w:rPr>
          <w:sz w:val="28"/>
          <w:szCs w:val="28"/>
        </w:rPr>
        <w:t xml:space="preserve">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предназначено для создания открытости и информированности действующих и потенциальных участников ЭИОС техникума. </w:t>
      </w:r>
    </w:p>
    <w:p w:rsidR="00D01B9F" w:rsidRPr="00D01B9F" w:rsidRDefault="000008E9" w:rsidP="00D0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9F">
        <w:rPr>
          <w:rFonts w:ascii="Times New Roman" w:hAnsi="Times New Roman" w:cs="Times New Roman"/>
          <w:b/>
          <w:sz w:val="28"/>
          <w:szCs w:val="28"/>
        </w:rPr>
        <w:lastRenderedPageBreak/>
        <w:t>4. Формирование и функционирование ЭИОС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ЭИОС техникума и отдельные ее элементы соответствуют действующему законодательству РФ в области образования, защиты авторских прав, защиты информации;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Порядок доступа к элементам ЭИОС техникума регулируется соответствующими регламентами или другими локальными актами техникума; 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Функционирование ЭИОС техникума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ЭИОС техникума формируется на основе отдельных модулей, входящих в ее состав.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Пользователи должны иметь соответствующую подготовку по работе с элементами ЭИОС техникума:</w:t>
      </w:r>
    </w:p>
    <w:p w:rsidR="00D01B9F" w:rsidRPr="003D445F" w:rsidRDefault="000008E9" w:rsidP="003D44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обучающиеся: наличие базовых навыков работы с компьютером, ознакомление с инструкцией по технике безопасности, порядком доступа к отдельным элементам ЭИОС техникума;</w:t>
      </w:r>
    </w:p>
    <w:p w:rsidR="00D01B9F" w:rsidRPr="003D445F" w:rsidRDefault="000008E9" w:rsidP="003D44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 техникума.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Информационное наполнение ЭИОС определяется потребностями пользователей и осуществляется объединенными усилиями педагогического коллектива, администраторами и сотрудниками техникума. </w:t>
      </w:r>
    </w:p>
    <w:p w:rsidR="00D01B9F" w:rsidRPr="00D01B9F" w:rsidRDefault="000008E9" w:rsidP="00D0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9F">
        <w:rPr>
          <w:rFonts w:ascii="Times New Roman" w:hAnsi="Times New Roman" w:cs="Times New Roman"/>
          <w:b/>
          <w:sz w:val="28"/>
          <w:szCs w:val="28"/>
        </w:rPr>
        <w:t>5. Ответственность за использование и сохранность ресурсов в ЭИОС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Обучающийся и работник, получившие учетные данные для авторизованного доступа в ЭИОС техникума, обязуются: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хранить их в тайне, не разглашать, не передавать их иным лицам;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уведомить администратора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 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Обучающийся и работник несут ответственность за: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несанкционированное использование регистрационной информации других обучающихся и/или работников, в частности - использование другого логина и пароля для входа в ЭИОС техникума и осуществление различных операций от имени другого;</w:t>
      </w:r>
    </w:p>
    <w:p w:rsidR="007B4D03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техникума с целью модификации информации, хищения паролей, угадывания паролей и других несанкционированных действий.</w:t>
      </w:r>
    </w:p>
    <w:sectPr w:rsidR="007B4D03" w:rsidRPr="003D445F" w:rsidSect="006B2D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C6"/>
    <w:multiLevelType w:val="hybridMultilevel"/>
    <w:tmpl w:val="E04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159"/>
    <w:multiLevelType w:val="hybridMultilevel"/>
    <w:tmpl w:val="ACE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2DC"/>
    <w:multiLevelType w:val="hybridMultilevel"/>
    <w:tmpl w:val="5884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71F"/>
    <w:multiLevelType w:val="hybridMultilevel"/>
    <w:tmpl w:val="6DC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429B"/>
    <w:multiLevelType w:val="hybridMultilevel"/>
    <w:tmpl w:val="F762F906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CB2"/>
    <w:multiLevelType w:val="hybridMultilevel"/>
    <w:tmpl w:val="1322576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4B"/>
    <w:multiLevelType w:val="hybridMultilevel"/>
    <w:tmpl w:val="1DF2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887"/>
    <w:multiLevelType w:val="hybridMultilevel"/>
    <w:tmpl w:val="BCE4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BED"/>
    <w:multiLevelType w:val="hybridMultilevel"/>
    <w:tmpl w:val="5D2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6D7"/>
    <w:multiLevelType w:val="hybridMultilevel"/>
    <w:tmpl w:val="8AB49E60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236"/>
    <w:multiLevelType w:val="hybridMultilevel"/>
    <w:tmpl w:val="41EEA04C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5DC"/>
    <w:multiLevelType w:val="hybridMultilevel"/>
    <w:tmpl w:val="D5187BA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5352"/>
    <w:multiLevelType w:val="hybridMultilevel"/>
    <w:tmpl w:val="90D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6CC5"/>
    <w:multiLevelType w:val="hybridMultilevel"/>
    <w:tmpl w:val="07E06552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10CA"/>
    <w:multiLevelType w:val="hybridMultilevel"/>
    <w:tmpl w:val="ADB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02BC"/>
    <w:multiLevelType w:val="hybridMultilevel"/>
    <w:tmpl w:val="277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45B"/>
    <w:rsid w:val="000008E9"/>
    <w:rsid w:val="000819C7"/>
    <w:rsid w:val="000F43CF"/>
    <w:rsid w:val="002562B4"/>
    <w:rsid w:val="003A005C"/>
    <w:rsid w:val="003D445F"/>
    <w:rsid w:val="005723FC"/>
    <w:rsid w:val="00614DB8"/>
    <w:rsid w:val="006B2DBC"/>
    <w:rsid w:val="0074745B"/>
    <w:rsid w:val="007B4D03"/>
    <w:rsid w:val="00B55F34"/>
    <w:rsid w:val="00BB6AAC"/>
    <w:rsid w:val="00C84ED4"/>
    <w:rsid w:val="00D01B9F"/>
    <w:rsid w:val="00E4364A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5166"/>
  <w15:docId w15:val="{D5E14896-55B9-4D21-A7CE-9C93323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5548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AjzANponth814C236Jl+A+UW1EPFtxFljfL/UKBzKSU=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ASh0UyPr6Bp+f6AUjWHvAW+UgIewvaUvCRpzD5K8FaY=</DigestValue>
    </Reference>
  </SignedInfo>
  <SignatureValue>Qi1cjInf56fgWsFuah2NIxoQ7LR6B6F2qLqMxkX42RFcLpUJSg0PzMownjmi8HZe7Lmn2jSZ2XGn
dmS40sJjRQ==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1/psh7n7GHNJlCrIWAdIXtLYwWSUu/gBX5DrAUwaa2E=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wnKfdWs8a/VTKH/VE7bUkGHr/0aJzOVQJCEUKon0cso=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jpeg?ContentType=image/jpeg">
        <DigestMethod Algorithm="urn:ietf:params:xml:ns:cpxmlsec:algorithms:gostr34112012-256"/>
        <DigestValue>LK2viq2U5Vz2Zfhli18L/t0ZptnQ6gQypmJ9qULqdCk=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12b4C16hQ/ZeghUR9MKpFXh+aUbj7Qsn8eh6vtEgy+0=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IYel58pDLkZ/au3jBKnPHu3X3hebLCqLC2m8KViuhH0=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WhjXiD01vd0LJTByDVCpz5jaJff0xKwwzcWaP3dqGaU=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2023-10-23T04:36:54Z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2023-10-23T04:36:54Z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2023-08-10T04:26:00Z</dcterms:created>
  <dcterms:modified xsi:type="dcterms:W3CDTF">2023-10-23T04:18:00Z</dcterms:modified>
</cp:coreProperties>
</file>