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0C" w:rsidRPr="00016F7A" w:rsidRDefault="00C82E0C" w:rsidP="00C82E0C">
      <w:pPr>
        <w:jc w:val="center"/>
      </w:pPr>
    </w:p>
    <w:p w:rsidR="007A7A16" w:rsidRDefault="007A7A16" w:rsidP="007A7A16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A7A16" w:rsidRDefault="007A7A16" w:rsidP="007A7A16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A7A16" w:rsidTr="00B73144">
        <w:tc>
          <w:tcPr>
            <w:tcW w:w="4785" w:type="dxa"/>
          </w:tcPr>
          <w:p w:rsidR="007A7A16" w:rsidRDefault="007A7A16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7A7A16" w:rsidRDefault="007A7A16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7A7A16" w:rsidRDefault="007A7A16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7A7A16" w:rsidRDefault="007A7A16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7A7A16" w:rsidRDefault="007A7A16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C82E0C" w:rsidRPr="00016F7A" w:rsidRDefault="00C82E0C" w:rsidP="00C82E0C">
      <w:pPr>
        <w:jc w:val="center"/>
      </w:pPr>
    </w:p>
    <w:p w:rsidR="00C82E0C" w:rsidRPr="00016F7A" w:rsidRDefault="00C82E0C" w:rsidP="00C82E0C">
      <w:pPr>
        <w:jc w:val="center"/>
      </w:pPr>
    </w:p>
    <w:p w:rsidR="00C82E0C" w:rsidRPr="00016F7A" w:rsidRDefault="00C82E0C" w:rsidP="007A7A16"/>
    <w:p w:rsidR="00C82E0C" w:rsidRPr="00016F7A" w:rsidRDefault="00C82E0C" w:rsidP="00C82E0C">
      <w:pPr>
        <w:jc w:val="center"/>
      </w:pPr>
    </w:p>
    <w:p w:rsidR="00C82E0C" w:rsidRPr="007A7A16" w:rsidRDefault="00C82E0C" w:rsidP="00C82E0C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A7A1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7A7A16" w:rsidRPr="007A7A16" w:rsidRDefault="00C82E0C" w:rsidP="00C82E0C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A1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bookmarkEnd w:id="0"/>
    </w:p>
    <w:p w:rsidR="00C82E0C" w:rsidRPr="007A7A16" w:rsidRDefault="009B5583" w:rsidP="007A7A16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A16">
        <w:rPr>
          <w:rFonts w:ascii="Times New Roman" w:hAnsi="Times New Roman" w:cs="Times New Roman"/>
          <w:b/>
          <w:sz w:val="28"/>
          <w:szCs w:val="28"/>
        </w:rPr>
        <w:t>ОП.07</w:t>
      </w:r>
      <w:r w:rsidR="007A7A16" w:rsidRPr="007A7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7BB" w:rsidRPr="007A7A16">
        <w:rPr>
          <w:rFonts w:ascii="Times New Roman" w:hAnsi="Times New Roman" w:cs="Times New Roman"/>
          <w:b/>
          <w:sz w:val="28"/>
          <w:szCs w:val="28"/>
        </w:rPr>
        <w:t>ОСНОВЫ СОЦИАЛЬНОЙ МЕДИЦИНЫ</w:t>
      </w:r>
    </w:p>
    <w:p w:rsidR="00C82E0C" w:rsidRPr="007A7A16" w:rsidRDefault="00C82E0C" w:rsidP="00C82E0C">
      <w:pPr>
        <w:spacing w:line="360" w:lineRule="auto"/>
        <w:jc w:val="center"/>
        <w:rPr>
          <w:b/>
          <w:sz w:val="28"/>
          <w:szCs w:val="28"/>
        </w:rPr>
      </w:pPr>
      <w:r w:rsidRPr="007A7A16">
        <w:rPr>
          <w:b/>
          <w:sz w:val="28"/>
          <w:szCs w:val="28"/>
        </w:rPr>
        <w:t>специальности  39.02.01</w:t>
      </w:r>
      <w:r w:rsidR="007A7A16">
        <w:rPr>
          <w:b/>
          <w:sz w:val="28"/>
          <w:szCs w:val="28"/>
        </w:rPr>
        <w:t xml:space="preserve"> </w:t>
      </w:r>
      <w:r w:rsidRPr="007A7A16">
        <w:rPr>
          <w:b/>
          <w:sz w:val="28"/>
          <w:szCs w:val="28"/>
        </w:rPr>
        <w:t>Социальная работа</w:t>
      </w: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Default="007A7A16" w:rsidP="007A7A16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  <w:lang w:eastAsia="en-US"/>
        </w:rPr>
      </w:pPr>
      <w:r w:rsidRPr="007A7A16">
        <w:rPr>
          <w:rFonts w:eastAsiaTheme="minorHAnsi"/>
          <w:sz w:val="28"/>
          <w:szCs w:val="28"/>
          <w:lang w:eastAsia="en-US"/>
        </w:rPr>
        <w:t>2023г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7A7A16" w:rsidRDefault="007A7A16" w:rsidP="007A7A1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A7A16" w:rsidRPr="005319A5" w:rsidRDefault="007A7A16" w:rsidP="007A7A16">
      <w:pPr>
        <w:shd w:val="clear" w:color="auto" w:fill="FFFFFF"/>
        <w:spacing w:line="322" w:lineRule="exact"/>
        <w:ind w:right="609" w:firstLine="708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7A7A16" w:rsidRPr="005319A5" w:rsidRDefault="007A7A16" w:rsidP="007A7A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lang w:eastAsia="ru-RU"/>
        </w:rPr>
      </w:pPr>
    </w:p>
    <w:p w:rsidR="007A7A16" w:rsidRPr="005319A5" w:rsidRDefault="007A7A16" w:rsidP="007A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</w:p>
    <w:p w:rsidR="007A7A16" w:rsidRPr="005319A5" w:rsidRDefault="007A7A16" w:rsidP="007A7A16">
      <w:pPr>
        <w:ind w:right="609"/>
        <w:jc w:val="both"/>
        <w:rPr>
          <w:lang w:eastAsia="ru-RU"/>
        </w:rPr>
      </w:pPr>
      <w:r w:rsidRPr="005319A5">
        <w:rPr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A7A16" w:rsidRPr="005319A5" w:rsidRDefault="007A7A16" w:rsidP="007A7A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  <w:r w:rsidRPr="005319A5">
        <w:rPr>
          <w:lang w:eastAsia="ru-RU"/>
        </w:rPr>
        <w:tab/>
      </w:r>
    </w:p>
    <w:p w:rsidR="007A7A16" w:rsidRPr="005319A5" w:rsidRDefault="007A7A16" w:rsidP="007A7A16">
      <w:pPr>
        <w:ind w:right="609"/>
        <w:rPr>
          <w:lang w:eastAsia="ru-RU"/>
        </w:rPr>
      </w:pPr>
    </w:p>
    <w:p w:rsidR="007A7A16" w:rsidRPr="005319A5" w:rsidRDefault="007A7A16" w:rsidP="007A7A16">
      <w:pPr>
        <w:ind w:right="609"/>
        <w:rPr>
          <w:lang w:eastAsia="ru-RU"/>
        </w:rPr>
      </w:pPr>
    </w:p>
    <w:p w:rsidR="007A7A16" w:rsidRPr="005319A5" w:rsidRDefault="007A7A16" w:rsidP="007A7A16">
      <w:pPr>
        <w:ind w:right="609" w:firstLine="708"/>
        <w:jc w:val="both"/>
        <w:rPr>
          <w:lang w:eastAsia="ru-RU"/>
        </w:rPr>
      </w:pPr>
      <w:r w:rsidRPr="005319A5">
        <w:rPr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7A7A16" w:rsidRPr="005319A5" w:rsidRDefault="007A7A16" w:rsidP="007A7A16">
      <w:pPr>
        <w:ind w:firstLine="708"/>
        <w:jc w:val="both"/>
        <w:rPr>
          <w:lang w:eastAsia="ru-RU"/>
        </w:rPr>
      </w:pPr>
    </w:p>
    <w:p w:rsidR="007A7A16" w:rsidRPr="005319A5" w:rsidRDefault="007A7A16" w:rsidP="007A7A16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7A7A16" w:rsidRPr="005319A5" w:rsidRDefault="007A7A16" w:rsidP="007A7A16">
      <w:pPr>
        <w:jc w:val="both"/>
        <w:rPr>
          <w:color w:val="000000"/>
        </w:rPr>
      </w:pPr>
    </w:p>
    <w:p w:rsidR="007A7A16" w:rsidRPr="005319A5" w:rsidRDefault="007A7A16" w:rsidP="007A7A16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C82E0C" w:rsidRPr="00016F7A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Pr="00016F7A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Pr="00016F7A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Default="00C82E0C" w:rsidP="00C82E0C">
      <w:pPr>
        <w:spacing w:line="480" w:lineRule="auto"/>
      </w:pPr>
    </w:p>
    <w:p w:rsidR="00F773D0" w:rsidRDefault="00F773D0" w:rsidP="00F77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773D0" w:rsidRDefault="00F773D0" w:rsidP="00F77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773D0" w:rsidRDefault="00F773D0" w:rsidP="00F773D0"/>
    <w:p w:rsidR="00F773D0" w:rsidRDefault="00F773D0" w:rsidP="00F773D0"/>
    <w:p w:rsidR="00F773D0" w:rsidRDefault="00F773D0" w:rsidP="00F773D0"/>
    <w:p w:rsidR="00F773D0" w:rsidRPr="00161E0E" w:rsidRDefault="00F773D0" w:rsidP="00F773D0"/>
    <w:p w:rsidR="00F773D0" w:rsidRDefault="00F773D0" w:rsidP="00F773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773D0" w:rsidRPr="00520E91" w:rsidRDefault="00F773D0" w:rsidP="00F773D0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/>
    <w:p w:rsidR="007A7A16" w:rsidRDefault="007A7A16" w:rsidP="007A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A7A16" w:rsidRPr="007A7A16" w:rsidRDefault="007A7A16" w:rsidP="007A7A16"/>
    <w:p w:rsidR="00F773D0" w:rsidRPr="00A20A8B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9274"/>
        <w:gridCol w:w="473"/>
      </w:tblGrid>
      <w:tr w:rsidR="00F773D0" w:rsidRPr="00A20A8B" w:rsidTr="004B0598">
        <w:tc>
          <w:tcPr>
            <w:tcW w:w="9185" w:type="dxa"/>
            <w:shd w:val="clear" w:color="auto" w:fill="auto"/>
          </w:tcPr>
          <w:p w:rsidR="00F773D0" w:rsidRPr="00E41D08" w:rsidRDefault="00F773D0" w:rsidP="004B05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  <w:r>
              <w:rPr>
                <w:caps/>
                <w:sz w:val="28"/>
                <w:szCs w:val="28"/>
              </w:rPr>
              <w:t xml:space="preserve"> ……</w:t>
            </w:r>
          </w:p>
          <w:p w:rsidR="00F773D0" w:rsidRPr="00E41D08" w:rsidRDefault="00F773D0" w:rsidP="004B0598">
            <w:pPr>
              <w:tabs>
                <w:tab w:val="left" w:pos="28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773D0" w:rsidRPr="00E41D08" w:rsidRDefault="00F773D0" w:rsidP="004B0598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4</w:t>
            </w:r>
          </w:p>
        </w:tc>
      </w:tr>
      <w:tr w:rsidR="00F773D0" w:rsidRPr="00A20A8B" w:rsidTr="004B0598">
        <w:tc>
          <w:tcPr>
            <w:tcW w:w="9185" w:type="dxa"/>
            <w:shd w:val="clear" w:color="auto" w:fill="auto"/>
          </w:tcPr>
          <w:p w:rsidR="00F773D0" w:rsidRPr="00E41D08" w:rsidRDefault="00F773D0" w:rsidP="004B0598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autoSpaceDN w:val="0"/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СТРУКТУРА и содержание УЧЕБНОЙ ДИСЦИПЛИНЫ…………</w:t>
            </w:r>
            <w:r>
              <w:rPr>
                <w:caps/>
                <w:sz w:val="28"/>
                <w:szCs w:val="28"/>
              </w:rPr>
              <w:t>….</w:t>
            </w:r>
          </w:p>
          <w:p w:rsidR="00F773D0" w:rsidRPr="00E41D08" w:rsidRDefault="00F773D0" w:rsidP="004B059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773D0" w:rsidRPr="00E41D08" w:rsidRDefault="00F773D0" w:rsidP="004B059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73D0" w:rsidRPr="00A20A8B" w:rsidTr="004B0598">
        <w:trPr>
          <w:trHeight w:val="670"/>
        </w:trPr>
        <w:tc>
          <w:tcPr>
            <w:tcW w:w="9185" w:type="dxa"/>
            <w:shd w:val="clear" w:color="auto" w:fill="auto"/>
          </w:tcPr>
          <w:p w:rsidR="00F773D0" w:rsidRPr="002B04B9" w:rsidRDefault="00F773D0" w:rsidP="004B059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3</w:t>
            </w:r>
            <w:r>
              <w:rPr>
                <w:caps/>
                <w:sz w:val="28"/>
                <w:szCs w:val="28"/>
              </w:rPr>
              <w:t>.</w:t>
            </w:r>
            <w:r w:rsidRPr="00E41D08">
              <w:rPr>
                <w:caps/>
                <w:sz w:val="28"/>
                <w:szCs w:val="28"/>
              </w:rPr>
              <w:t xml:space="preserve">  условия реализации  учебной дисциплины……………...</w:t>
            </w:r>
            <w:r>
              <w:rPr>
                <w:caps/>
                <w:sz w:val="28"/>
                <w:szCs w:val="28"/>
              </w:rPr>
              <w:t>…</w:t>
            </w:r>
          </w:p>
          <w:p w:rsidR="00F773D0" w:rsidRPr="00E41D08" w:rsidRDefault="00F773D0" w:rsidP="004B0598">
            <w:pPr>
              <w:pStyle w:val="1"/>
              <w:tabs>
                <w:tab w:val="num" w:pos="0"/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773D0" w:rsidRPr="00E41D08" w:rsidRDefault="00F773D0" w:rsidP="004B059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773D0" w:rsidRPr="00A20A8B" w:rsidTr="004B0598">
        <w:tc>
          <w:tcPr>
            <w:tcW w:w="9185" w:type="dxa"/>
            <w:shd w:val="clear" w:color="auto" w:fill="auto"/>
          </w:tcPr>
          <w:p w:rsidR="00F773D0" w:rsidRPr="00E41D08" w:rsidRDefault="00F773D0" w:rsidP="004B059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4</w:t>
            </w:r>
            <w:r>
              <w:rPr>
                <w:caps/>
                <w:sz w:val="28"/>
                <w:szCs w:val="28"/>
              </w:rPr>
              <w:t>.</w:t>
            </w:r>
            <w:r w:rsidRPr="00E41D08">
              <w:rPr>
                <w:caps/>
                <w:sz w:val="28"/>
                <w:szCs w:val="28"/>
              </w:rPr>
              <w:t>Контроль и оценка результатов Освоения учебной дисциплины…………………………………………………………………..</w:t>
            </w:r>
          </w:p>
          <w:p w:rsidR="00F773D0" w:rsidRPr="00E41D08" w:rsidRDefault="00F773D0" w:rsidP="004B0598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F773D0" w:rsidRPr="00E41D08" w:rsidRDefault="00F773D0" w:rsidP="004B0598">
            <w:pPr>
              <w:ind w:left="-108"/>
              <w:rPr>
                <w:sz w:val="28"/>
                <w:szCs w:val="28"/>
              </w:rPr>
            </w:pPr>
          </w:p>
          <w:p w:rsidR="00F773D0" w:rsidRPr="00E41D08" w:rsidRDefault="00F773D0" w:rsidP="004B059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F773D0" w:rsidRPr="0001209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773D0" w:rsidRPr="0012732F" w:rsidRDefault="00F773D0" w:rsidP="00F773D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 </w:t>
      </w:r>
      <w:r w:rsidRPr="0012732F">
        <w:rPr>
          <w:b/>
          <w:caps/>
          <w:sz w:val="28"/>
          <w:szCs w:val="28"/>
        </w:rPr>
        <w:t xml:space="preserve"> паспорт ПРОГРАММЫ УЧЕБНОЙ ДИСЦИПЛИНЫ</w:t>
      </w:r>
    </w:p>
    <w:p w:rsidR="00F773D0" w:rsidRPr="0012732F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i/>
          <w:sz w:val="28"/>
          <w:szCs w:val="28"/>
        </w:rPr>
      </w:pPr>
    </w:p>
    <w:p w:rsidR="00F773D0" w:rsidRPr="0012732F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12732F">
        <w:rPr>
          <w:b/>
          <w:sz w:val="28"/>
          <w:szCs w:val="28"/>
        </w:rPr>
        <w:t> Область применения программы</w:t>
      </w:r>
    </w:p>
    <w:p w:rsidR="00F773D0" w:rsidRPr="0032075D" w:rsidRDefault="00F773D0" w:rsidP="00F773D0">
      <w:pPr>
        <w:spacing w:line="360" w:lineRule="auto"/>
        <w:ind w:firstLine="567"/>
        <w:jc w:val="both"/>
        <w:rPr>
          <w:sz w:val="28"/>
          <w:szCs w:val="28"/>
        </w:rPr>
      </w:pPr>
      <w:r w:rsidRPr="00C471B8">
        <w:rPr>
          <w:sz w:val="28"/>
          <w:szCs w:val="28"/>
        </w:rPr>
        <w:t xml:space="preserve">Рабочая программа учебной дисциплины ОП.07. Основы социальной медицины </w:t>
      </w:r>
      <w:r w:rsidRPr="00235E48">
        <w:rPr>
          <w:rStyle w:val="10"/>
          <w:rFonts w:eastAsia="Arial Unicode MS"/>
          <w:sz w:val="28"/>
          <w:szCs w:val="28"/>
        </w:rPr>
        <w:t>является частью основной профессиональной образовательной программы</w:t>
      </w:r>
      <w:r w:rsidR="007A7A16">
        <w:rPr>
          <w:rStyle w:val="10"/>
          <w:rFonts w:eastAsia="Arial Unicode MS"/>
          <w:sz w:val="28"/>
          <w:szCs w:val="28"/>
        </w:rPr>
        <w:t xml:space="preserve"> </w:t>
      </w:r>
      <w:r w:rsidRPr="00A20A8B">
        <w:rPr>
          <w:sz w:val="28"/>
          <w:szCs w:val="28"/>
        </w:rPr>
        <w:t>специальности</w:t>
      </w:r>
      <w:r w:rsidR="007A7A16">
        <w:rPr>
          <w:sz w:val="28"/>
          <w:szCs w:val="28"/>
        </w:rPr>
        <w:t xml:space="preserve"> </w:t>
      </w:r>
      <w:r w:rsidRPr="005C0F46">
        <w:rPr>
          <w:bCs/>
          <w:iCs/>
          <w:sz w:val="28"/>
          <w:szCs w:val="28"/>
        </w:rPr>
        <w:t>39.02.01</w:t>
      </w:r>
      <w:r>
        <w:rPr>
          <w:bCs/>
          <w:iCs/>
          <w:sz w:val="28"/>
          <w:szCs w:val="28"/>
        </w:rPr>
        <w:t xml:space="preserve"> Социальная работа</w:t>
      </w:r>
      <w:r w:rsidR="007A7A16">
        <w:rPr>
          <w:bCs/>
          <w:iCs/>
          <w:sz w:val="28"/>
          <w:szCs w:val="28"/>
        </w:rPr>
        <w:t xml:space="preserve"> </w:t>
      </w:r>
      <w:r w:rsidRPr="00235E48">
        <w:rPr>
          <w:rStyle w:val="10"/>
          <w:rFonts w:eastAsia="Arial Unicode MS"/>
          <w:sz w:val="28"/>
          <w:szCs w:val="28"/>
        </w:rPr>
        <w:t>входящей в состав ук</w:t>
      </w:r>
      <w:r>
        <w:rPr>
          <w:rStyle w:val="10"/>
          <w:rFonts w:eastAsia="Arial Unicode MS"/>
          <w:sz w:val="28"/>
          <w:szCs w:val="28"/>
        </w:rPr>
        <w:t xml:space="preserve">рупненной группы специальности </w:t>
      </w:r>
      <w:r>
        <w:rPr>
          <w:bCs/>
          <w:iCs/>
          <w:sz w:val="28"/>
          <w:szCs w:val="28"/>
        </w:rPr>
        <w:t>39</w:t>
      </w:r>
      <w:r w:rsidRPr="00895B2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00</w:t>
      </w:r>
      <w:r w:rsidRPr="00895B2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00  Социология и социальная работа</w:t>
      </w:r>
      <w:r>
        <w:rPr>
          <w:rStyle w:val="10"/>
          <w:rFonts w:eastAsia="Arial Unicode MS"/>
          <w:sz w:val="28"/>
          <w:szCs w:val="28"/>
        </w:rPr>
        <w:t>.</w:t>
      </w:r>
    </w:p>
    <w:p w:rsidR="00F773D0" w:rsidRDefault="00F773D0" w:rsidP="00F773D0">
      <w:pPr>
        <w:spacing w:line="360" w:lineRule="auto"/>
        <w:jc w:val="both"/>
        <w:rPr>
          <w:b/>
          <w:sz w:val="28"/>
          <w:szCs w:val="28"/>
        </w:rPr>
      </w:pPr>
      <w:r w:rsidRPr="006748BC">
        <w:rPr>
          <w:b/>
          <w:sz w:val="28"/>
          <w:szCs w:val="28"/>
        </w:rPr>
        <w:t>1.2  Место учебной дисциплины в структуре основной профессиональной образовательной программы</w:t>
      </w:r>
    </w:p>
    <w:p w:rsidR="00F773D0" w:rsidRPr="00BC67E7" w:rsidRDefault="00F773D0" w:rsidP="00F773D0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7E7">
        <w:rPr>
          <w:rFonts w:ascii="Times New Roman" w:hAnsi="Times New Roman" w:cs="Times New Roman"/>
          <w:sz w:val="28"/>
          <w:szCs w:val="28"/>
        </w:rPr>
        <w:t>Учебная дисциплина ОП.07. Основы социальной медицины входит в профессиональный цикл общепрофессиональных дисциплиносновной профессиональной образовательной программы.</w:t>
      </w:r>
    </w:p>
    <w:p w:rsidR="00F773D0" w:rsidRPr="00D7069E" w:rsidRDefault="00F773D0" w:rsidP="00F773D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D7069E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F773D0" w:rsidRDefault="00F773D0" w:rsidP="00F773D0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24027A">
        <w:rPr>
          <w:sz w:val="28"/>
          <w:szCs w:val="28"/>
        </w:rPr>
        <w:t xml:space="preserve">В результате освоения дисциплины обучающийся должен </w:t>
      </w:r>
      <w:r w:rsidRPr="00AB78FD">
        <w:rPr>
          <w:i/>
          <w:sz w:val="28"/>
          <w:szCs w:val="28"/>
        </w:rPr>
        <w:t>уметь</w:t>
      </w:r>
      <w:r w:rsidRPr="0024027A">
        <w:rPr>
          <w:sz w:val="28"/>
          <w:szCs w:val="28"/>
        </w:rPr>
        <w:t>:</w:t>
      </w:r>
    </w:p>
    <w:p w:rsidR="00F773D0" w:rsidRPr="00C471B8" w:rsidRDefault="00F773D0" w:rsidP="00F773D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>анализировать медико-социальные условия жизни человека, семьи или группы людей, выявлять медико-социальные проблемы;</w:t>
      </w:r>
    </w:p>
    <w:p w:rsidR="00F773D0" w:rsidRDefault="00F773D0" w:rsidP="00F773D0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>осуществлять взаимодействия в структуре отечественной системы здравоохранения и социальной защиты для решения меди</w:t>
      </w:r>
      <w:r>
        <w:rPr>
          <w:rFonts w:ascii="Times New Roman" w:hAnsi="Times New Roman" w:cs="Times New Roman"/>
          <w:sz w:val="28"/>
          <w:szCs w:val="28"/>
        </w:rPr>
        <w:t>ко-социальных проблем населения;</w:t>
      </w:r>
    </w:p>
    <w:p w:rsidR="00F773D0" w:rsidRPr="00C471B8" w:rsidRDefault="00F773D0" w:rsidP="00F773D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AB78FD">
        <w:rPr>
          <w:rFonts w:ascii="Times New Roman" w:hAnsi="Times New Roman" w:cs="Times New Roman"/>
          <w:i/>
          <w:sz w:val="28"/>
          <w:szCs w:val="28"/>
        </w:rPr>
        <w:t>знать:</w:t>
      </w:r>
    </w:p>
    <w:p w:rsidR="00F773D0" w:rsidRPr="00C471B8" w:rsidRDefault="00F773D0" w:rsidP="00F773D0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>типы и формы социальных объединений, связи и отношения людей в социальных общностях;</w:t>
      </w:r>
    </w:p>
    <w:p w:rsidR="00F773D0" w:rsidRPr="00C471B8" w:rsidRDefault="00F773D0" w:rsidP="00F773D0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>основные категории социальной медицины;</w:t>
      </w:r>
    </w:p>
    <w:p w:rsidR="00F773D0" w:rsidRPr="00C471B8" w:rsidRDefault="00F773D0" w:rsidP="00F773D0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>формы медико-социальной помощи населению;</w:t>
      </w:r>
    </w:p>
    <w:p w:rsidR="00F773D0" w:rsidRPr="00AB78FD" w:rsidRDefault="00F773D0" w:rsidP="00F773D0">
      <w:pPr>
        <w:pStyle w:val="a7"/>
        <w:numPr>
          <w:ilvl w:val="0"/>
          <w:numId w:val="7"/>
        </w:numPr>
        <w:spacing w:line="360" w:lineRule="auto"/>
        <w:jc w:val="both"/>
      </w:pPr>
      <w:r w:rsidRPr="00C471B8">
        <w:rPr>
          <w:rFonts w:ascii="Times New Roman" w:hAnsi="Times New Roman" w:cs="Times New Roman"/>
          <w:sz w:val="28"/>
          <w:szCs w:val="28"/>
        </w:rPr>
        <w:t>этапы и особенности социальной работы в медико-социальной сфере</w:t>
      </w:r>
      <w:r>
        <w:t>;</w:t>
      </w:r>
    </w:p>
    <w:p w:rsidR="00F773D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Pr="007A7A16">
        <w:rPr>
          <w:sz w:val="28"/>
          <w:szCs w:val="28"/>
        </w:rPr>
        <w:t xml:space="preserve">дисциплины способствует формированию профессиональных и общих компетенций: </w:t>
      </w:r>
      <w:r w:rsidRPr="007A7A16">
        <w:rPr>
          <w:rFonts w:cs="Calibri"/>
          <w:sz w:val="28"/>
          <w:szCs w:val="28"/>
        </w:rPr>
        <w:t>ОК 1-13  ПК 1.1 - 3.5</w:t>
      </w:r>
    </w:p>
    <w:p w:rsidR="00F773D0" w:rsidRPr="0012732F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 К</w:t>
      </w:r>
      <w:r w:rsidRPr="0012732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программы учебной дисциплины</w:t>
      </w:r>
    </w:p>
    <w:p w:rsidR="00F773D0" w:rsidRPr="0012732F" w:rsidRDefault="00F773D0" w:rsidP="00F773D0">
      <w:pPr>
        <w:pStyle w:val="13"/>
        <w:tabs>
          <w:tab w:val="left" w:pos="567"/>
          <w:tab w:val="left" w:pos="10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2732F">
        <w:rPr>
          <w:rFonts w:ascii="Times New Roman" w:hAnsi="Times New Roman"/>
          <w:sz w:val="28"/>
          <w:szCs w:val="28"/>
        </w:rPr>
        <w:t xml:space="preserve">Программа рассчитана на максимальную </w:t>
      </w:r>
      <w:r>
        <w:rPr>
          <w:rFonts w:ascii="Times New Roman" w:hAnsi="Times New Roman"/>
          <w:sz w:val="28"/>
          <w:szCs w:val="28"/>
        </w:rPr>
        <w:t>учебную нагрузку обучающегося 70 часа.</w:t>
      </w:r>
    </w:p>
    <w:p w:rsidR="00F773D0" w:rsidRPr="0012732F" w:rsidRDefault="00F773D0" w:rsidP="00F773D0">
      <w:pPr>
        <w:pStyle w:val="13"/>
        <w:numPr>
          <w:ilvl w:val="0"/>
          <w:numId w:val="2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32F">
        <w:rPr>
          <w:rFonts w:ascii="Times New Roman" w:hAnsi="Times New Roman"/>
          <w:sz w:val="28"/>
          <w:szCs w:val="28"/>
        </w:rPr>
        <w:t>обязательной аудиторной учебной нагрузки - 4</w:t>
      </w:r>
      <w:r>
        <w:rPr>
          <w:rFonts w:ascii="Times New Roman" w:hAnsi="Times New Roman"/>
          <w:sz w:val="28"/>
          <w:szCs w:val="28"/>
        </w:rPr>
        <w:t>8</w:t>
      </w:r>
      <w:r w:rsidRPr="0012732F">
        <w:rPr>
          <w:rFonts w:ascii="Times New Roman" w:hAnsi="Times New Roman"/>
          <w:sz w:val="28"/>
          <w:szCs w:val="28"/>
        </w:rPr>
        <w:t xml:space="preserve"> часов;</w:t>
      </w:r>
    </w:p>
    <w:p w:rsidR="00F773D0" w:rsidRPr="00EF0D05" w:rsidRDefault="00F773D0" w:rsidP="00F773D0">
      <w:pPr>
        <w:pStyle w:val="13"/>
        <w:numPr>
          <w:ilvl w:val="0"/>
          <w:numId w:val="2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64688">
        <w:rPr>
          <w:rFonts w:ascii="Times New Roman" w:hAnsi="Times New Roman"/>
          <w:sz w:val="28"/>
          <w:szCs w:val="28"/>
        </w:rPr>
        <w:t>сам</w:t>
      </w:r>
      <w:r w:rsidRPr="0012732F">
        <w:rPr>
          <w:rFonts w:ascii="Times New Roman" w:hAnsi="Times New Roman"/>
          <w:sz w:val="28"/>
          <w:szCs w:val="28"/>
        </w:rPr>
        <w:t xml:space="preserve">остоятельной работы - </w:t>
      </w:r>
      <w:r>
        <w:rPr>
          <w:rFonts w:ascii="Times New Roman" w:hAnsi="Times New Roman"/>
          <w:sz w:val="28"/>
          <w:szCs w:val="28"/>
        </w:rPr>
        <w:t>22</w:t>
      </w:r>
      <w:r w:rsidRPr="0012732F">
        <w:rPr>
          <w:rFonts w:ascii="Times New Roman" w:hAnsi="Times New Roman"/>
          <w:color w:val="000000"/>
          <w:sz w:val="28"/>
          <w:szCs w:val="28"/>
        </w:rPr>
        <w:t>часов.</w:t>
      </w:r>
    </w:p>
    <w:p w:rsidR="00F773D0" w:rsidRPr="0012732F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F773D0" w:rsidRPr="0012732F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732F">
        <w:rPr>
          <w:b/>
          <w:sz w:val="28"/>
          <w:szCs w:val="28"/>
        </w:rPr>
        <w:t xml:space="preserve"> СТРУКТУРА И СОДЕРЖАНИЕ УЧЕБНОЙ ДИСЦИПЛИНЫ</w:t>
      </w:r>
    </w:p>
    <w:p w:rsidR="00F773D0" w:rsidRPr="0012732F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  <w:r w:rsidRPr="0012732F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620"/>
      </w:tblGrid>
      <w:tr w:rsidR="00F773D0" w:rsidRPr="00564688" w:rsidTr="004B0598">
        <w:trPr>
          <w:trHeight w:val="460"/>
        </w:trPr>
        <w:tc>
          <w:tcPr>
            <w:tcW w:w="7848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Объем часов </w:t>
            </w:r>
          </w:p>
        </w:tc>
      </w:tr>
      <w:tr w:rsidR="00F773D0" w:rsidRPr="00564688" w:rsidTr="004B0598">
        <w:trPr>
          <w:trHeight w:val="285"/>
        </w:trPr>
        <w:tc>
          <w:tcPr>
            <w:tcW w:w="7848" w:type="dxa"/>
          </w:tcPr>
          <w:p w:rsidR="00F773D0" w:rsidRPr="00564688" w:rsidRDefault="00F773D0" w:rsidP="004B0598">
            <w:pPr>
              <w:suppressAutoHyphens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-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1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620" w:type="dxa"/>
          </w:tcPr>
          <w:p w:rsidR="00F773D0" w:rsidRPr="00564688" w:rsidRDefault="00F773D0" w:rsidP="004B059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ind w:left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конспекта учебного материала, основных и дополнительных источников</w:t>
            </w:r>
          </w:p>
        </w:tc>
        <w:tc>
          <w:tcPr>
            <w:tcW w:w="1620" w:type="dxa"/>
          </w:tcPr>
          <w:p w:rsidR="00F773D0" w:rsidRPr="009F0519" w:rsidRDefault="00F773D0" w:rsidP="004B0598">
            <w:pPr>
              <w:suppressAutoHyphens/>
              <w:jc w:val="center"/>
              <w:rPr>
                <w:color w:val="C00000"/>
                <w:sz w:val="28"/>
                <w:szCs w:val="28"/>
              </w:rPr>
            </w:pPr>
            <w:r w:rsidRPr="004577AD">
              <w:rPr>
                <w:sz w:val="28"/>
                <w:szCs w:val="28"/>
              </w:rPr>
              <w:t>21</w:t>
            </w:r>
          </w:p>
        </w:tc>
      </w:tr>
      <w:tr w:rsidR="00F773D0" w:rsidRPr="00564688" w:rsidTr="004B0598">
        <w:tc>
          <w:tcPr>
            <w:tcW w:w="7848" w:type="dxa"/>
          </w:tcPr>
          <w:p w:rsidR="00F773D0" w:rsidRPr="00564688" w:rsidRDefault="00F773D0" w:rsidP="004B0598">
            <w:pPr>
              <w:suppressAutoHyphens/>
              <w:ind w:left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069E">
              <w:rPr>
                <w:sz w:val="28"/>
                <w:szCs w:val="28"/>
              </w:rPr>
              <w:t>ыполнение презентаций</w:t>
            </w:r>
            <w:r>
              <w:rPr>
                <w:sz w:val="28"/>
                <w:szCs w:val="28"/>
              </w:rPr>
              <w:t>, сообщений, докладов, рефератов</w:t>
            </w:r>
          </w:p>
        </w:tc>
        <w:tc>
          <w:tcPr>
            <w:tcW w:w="1620" w:type="dxa"/>
          </w:tcPr>
          <w:p w:rsidR="00F773D0" w:rsidRPr="009F0519" w:rsidRDefault="00F773D0" w:rsidP="004B0598">
            <w:pPr>
              <w:tabs>
                <w:tab w:val="left" w:pos="600"/>
                <w:tab w:val="center" w:pos="702"/>
              </w:tabs>
              <w:suppressAutoHyphens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ab/>
            </w:r>
            <w:r w:rsidRPr="004577AD">
              <w:rPr>
                <w:sz w:val="28"/>
                <w:szCs w:val="28"/>
              </w:rPr>
              <w:tab/>
              <w:t>1</w:t>
            </w:r>
          </w:p>
        </w:tc>
      </w:tr>
      <w:tr w:rsidR="00F773D0" w:rsidRPr="00564688" w:rsidTr="004B0598">
        <w:tc>
          <w:tcPr>
            <w:tcW w:w="9468" w:type="dxa"/>
            <w:gridSpan w:val="2"/>
          </w:tcPr>
          <w:p w:rsidR="00F773D0" w:rsidRPr="00564688" w:rsidRDefault="00F773D0" w:rsidP="004B0598">
            <w:pPr>
              <w:suppressAutoHyphens/>
              <w:rPr>
                <w:color w:val="000000"/>
                <w:sz w:val="28"/>
                <w:szCs w:val="28"/>
              </w:rPr>
            </w:pPr>
            <w:r w:rsidRPr="00C65950">
              <w:rPr>
                <w:bCs/>
                <w:sz w:val="28"/>
                <w:szCs w:val="28"/>
              </w:rPr>
              <w:t>Форма промежуточной  атт</w:t>
            </w:r>
            <w:r>
              <w:rPr>
                <w:bCs/>
                <w:sz w:val="28"/>
                <w:szCs w:val="28"/>
              </w:rPr>
              <w:t xml:space="preserve">естации                    </w:t>
            </w:r>
            <w:r w:rsidRPr="00C65950">
              <w:rPr>
                <w:sz w:val="28"/>
                <w:szCs w:val="28"/>
              </w:rPr>
              <w:t>дифференцированный зачет</w:t>
            </w:r>
          </w:p>
        </w:tc>
      </w:tr>
    </w:tbl>
    <w:p w:rsidR="00F773D0" w:rsidRPr="00012090" w:rsidRDefault="00F773D0" w:rsidP="00F773D0">
      <w:pPr>
        <w:sectPr w:rsidR="00F773D0" w:rsidRPr="00012090" w:rsidSect="00675CD4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F773D0" w:rsidRPr="00520E91" w:rsidRDefault="00F773D0" w:rsidP="00F773D0">
      <w:pPr>
        <w:tabs>
          <w:tab w:val="left" w:pos="6240"/>
        </w:tabs>
        <w:suppressAutoHyphens/>
        <w:rPr>
          <w:b/>
          <w:sz w:val="28"/>
          <w:szCs w:val="28"/>
        </w:rPr>
      </w:pPr>
      <w:r w:rsidRPr="00520E91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>
        <w:rPr>
          <w:b/>
          <w:bCs/>
          <w:spacing w:val="-1"/>
          <w:sz w:val="28"/>
          <w:szCs w:val="28"/>
        </w:rPr>
        <w:t xml:space="preserve">ОП.07. </w:t>
      </w:r>
      <w:r w:rsidRPr="0011530C">
        <w:rPr>
          <w:b/>
          <w:sz w:val="28"/>
          <w:szCs w:val="28"/>
        </w:rPr>
        <w:t>ОСНОВЫ СОЦИАЛЬНОЙ МЕДИЦИНЫ</w:t>
      </w:r>
    </w:p>
    <w:p w:rsidR="00F773D0" w:rsidRPr="00012090" w:rsidRDefault="00F773D0" w:rsidP="00F773D0">
      <w:pPr>
        <w:tabs>
          <w:tab w:val="left" w:pos="6240"/>
        </w:tabs>
        <w:suppressAutoHyphens/>
        <w:jc w:val="center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425"/>
        <w:gridCol w:w="10206"/>
        <w:gridCol w:w="993"/>
        <w:gridCol w:w="1134"/>
      </w:tblGrid>
      <w:tr w:rsidR="00F773D0" w:rsidRPr="00EF0D05" w:rsidTr="004B0598">
        <w:trPr>
          <w:trHeight w:val="613"/>
        </w:trPr>
        <w:tc>
          <w:tcPr>
            <w:tcW w:w="2977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rFonts w:eastAsia="Calibri"/>
                <w:b/>
                <w:bCs/>
              </w:rPr>
            </w:pPr>
            <w:r w:rsidRPr="00EF0D05">
              <w:rPr>
                <w:rFonts w:eastAsia="Calibri"/>
                <w:b/>
                <w:bCs/>
              </w:rPr>
              <w:t>Наименование разделов и тем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b/>
                <w:bCs/>
              </w:rPr>
              <w:t>Содержание учебного материала, лабораторные и практические занятия, 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tabs>
                <w:tab w:val="left" w:pos="6240"/>
              </w:tabs>
              <w:suppressAutoHyphens/>
              <w:jc w:val="center"/>
            </w:pPr>
            <w:r w:rsidRPr="00EF0D05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tabs>
                <w:tab w:val="left" w:pos="6240"/>
              </w:tabs>
              <w:suppressAutoHyphens/>
              <w:jc w:val="center"/>
            </w:pPr>
            <w:r w:rsidRPr="00EF0D05">
              <w:rPr>
                <w:b/>
                <w:bCs/>
              </w:rPr>
              <w:t>Уровень освоения</w:t>
            </w:r>
          </w:p>
        </w:tc>
      </w:tr>
      <w:tr w:rsidR="00F773D0" w:rsidRPr="00EF0D05" w:rsidTr="004B0598">
        <w:trPr>
          <w:trHeight w:val="243"/>
        </w:trPr>
        <w:tc>
          <w:tcPr>
            <w:tcW w:w="2977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rFonts w:eastAsia="Calibri"/>
                <w:bCs/>
              </w:rPr>
              <w:t>1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rFonts w:eastAsia="Calibri"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</w:pPr>
            <w:r w:rsidRPr="00EF0D05">
              <w:t>3</w:t>
            </w: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jc w:val="center"/>
            </w:pPr>
            <w:r w:rsidRPr="00EF0D05">
              <w:t>4</w:t>
            </w:r>
          </w:p>
        </w:tc>
      </w:tr>
      <w:tr w:rsidR="00F773D0" w:rsidRPr="00EF0D05" w:rsidTr="004B0598">
        <w:trPr>
          <w:trHeight w:val="139"/>
        </w:trPr>
        <w:tc>
          <w:tcPr>
            <w:tcW w:w="2977" w:type="dxa"/>
            <w:vMerge w:val="restart"/>
            <w:shd w:val="clear" w:color="auto" w:fill="auto"/>
          </w:tcPr>
          <w:p w:rsidR="00F773D0" w:rsidRPr="009F0519" w:rsidRDefault="00F773D0" w:rsidP="004B0598">
            <w:pPr>
              <w:tabs>
                <w:tab w:val="left" w:pos="6240"/>
              </w:tabs>
              <w:suppressAutoHyphens/>
              <w:rPr>
                <w:b/>
              </w:rPr>
            </w:pPr>
            <w:r w:rsidRPr="009F0519">
              <w:rPr>
                <w:b/>
                <w:bCs/>
              </w:rPr>
              <w:t xml:space="preserve">Введение. </w:t>
            </w:r>
            <w:r w:rsidRPr="009F0519">
              <w:rPr>
                <w:b/>
                <w:iCs/>
                <w:lang w:eastAsia="ru-RU"/>
              </w:rPr>
              <w:t>Основные понятия и категории социальной медицины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9404D" w:rsidRDefault="00F773D0" w:rsidP="004B0598">
            <w:pPr>
              <w:ind w:right="34"/>
              <w:rPr>
                <w:rFonts w:eastAsia="Calibri"/>
                <w:bCs/>
              </w:rPr>
            </w:pPr>
            <w:r w:rsidRPr="00F9404D">
              <w:t>Содержание 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EF0D05" w:rsidRDefault="00F773D0" w:rsidP="004B0598">
            <w:pPr>
              <w:jc w:val="center"/>
            </w:pPr>
            <w:r w:rsidRPr="00EF0D05"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73D0" w:rsidRPr="00EF0D05" w:rsidRDefault="00F773D0" w:rsidP="004B0598">
            <w:pPr>
              <w:jc w:val="center"/>
            </w:pPr>
          </w:p>
        </w:tc>
      </w:tr>
      <w:tr w:rsidR="00F773D0" w:rsidRPr="00EF0D05" w:rsidTr="004B0598">
        <w:trPr>
          <w:trHeight w:val="30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323CA4" w:rsidRDefault="00F773D0" w:rsidP="004B0598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E130EF" w:rsidRDefault="00F773D0" w:rsidP="004B0598">
            <w:pPr>
              <w:jc w:val="both"/>
            </w:pPr>
            <w:r w:rsidRPr="00E130EF">
              <w:rPr>
                <w:color w:val="000000"/>
                <w:lang w:eastAsia="ru-RU"/>
              </w:rPr>
              <w:t xml:space="preserve">Понятие «Социальная медицина». </w:t>
            </w:r>
            <w:r w:rsidRPr="00E130EF">
              <w:rPr>
                <w:bCs/>
                <w:color w:val="000000"/>
                <w:lang w:eastAsia="ru-RU"/>
              </w:rPr>
              <w:t>Социальная медицина</w:t>
            </w:r>
            <w:r w:rsidRPr="00E130EF">
              <w:rPr>
                <w:color w:val="000000"/>
                <w:lang w:eastAsia="ru-RU"/>
              </w:rPr>
              <w:t> - как наука. Предмет и задачи социальной медицины. Объекты социальной медицины.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130EF">
              <w:t>1</w:t>
            </w:r>
          </w:p>
        </w:tc>
      </w:tr>
      <w:tr w:rsidR="00F773D0" w:rsidRPr="00EF0D05" w:rsidTr="004B0598">
        <w:trPr>
          <w:trHeight w:val="1463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CA75E0" w:rsidRDefault="00F773D0" w:rsidP="004B0598">
            <w:pPr>
              <w:jc w:val="both"/>
              <w:rPr>
                <w:bCs/>
              </w:rPr>
            </w:pPr>
            <w:r w:rsidRPr="00CA75E0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8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>Изучение конспекта учебного материала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8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Pr="00B04CF2" w:rsidRDefault="00F773D0" w:rsidP="004B0598">
            <w:pPr>
              <w:shd w:val="clear" w:color="auto" w:fill="FFFFFF"/>
              <w:spacing w:line="274" w:lineRule="exact"/>
              <w:ind w:right="158"/>
              <w:jc w:val="both"/>
              <w:rPr>
                <w:bCs/>
                <w:color w:val="000000"/>
              </w:rPr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гл.1</w:t>
            </w:r>
            <w:r w:rsidRPr="007B3034">
              <w:t>§</w:t>
            </w: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0</w:t>
            </w:r>
            <w:r w:rsidRPr="00E10C01">
              <w:t>,5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73D0" w:rsidRDefault="00F773D0" w:rsidP="004B0598">
            <w:pPr>
              <w:spacing w:after="200" w:line="276" w:lineRule="auto"/>
              <w:rPr>
                <w:color w:val="7030A0"/>
              </w:rPr>
            </w:pPr>
          </w:p>
        </w:tc>
      </w:tr>
      <w:tr w:rsidR="00F773D0" w:rsidRPr="00EF0D05" w:rsidTr="004B0598">
        <w:trPr>
          <w:trHeight w:val="934"/>
        </w:trPr>
        <w:tc>
          <w:tcPr>
            <w:tcW w:w="2977" w:type="dxa"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  <w:r w:rsidRPr="00A7171A">
              <w:rPr>
                <w:b/>
                <w:bCs/>
              </w:rPr>
              <w:t>Раздел 1. Здоровье и болезнь. Образ жизни – главный фактор здоровья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CA75E0" w:rsidRDefault="00F773D0" w:rsidP="004B0598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F773D0" w:rsidRPr="001C6000" w:rsidRDefault="00F773D0" w:rsidP="004B0598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44"/>
        </w:trPr>
        <w:tc>
          <w:tcPr>
            <w:tcW w:w="2977" w:type="dxa"/>
            <w:vMerge w:val="restart"/>
            <w:shd w:val="clear" w:color="auto" w:fill="auto"/>
          </w:tcPr>
          <w:p w:rsidR="00F773D0" w:rsidRPr="00B04CF2" w:rsidRDefault="00F773D0" w:rsidP="004B0598">
            <w:pPr>
              <w:tabs>
                <w:tab w:val="left" w:pos="6240"/>
              </w:tabs>
              <w:suppressAutoHyphens/>
              <w:rPr>
                <w:b/>
                <w:color w:val="7030A0"/>
              </w:rPr>
            </w:pPr>
            <w:r w:rsidRPr="00B04CF2">
              <w:rPr>
                <w:b/>
                <w:bCs/>
              </w:rPr>
              <w:t>Тема 1.1 Основные понятия и факторы здоровья и болезни</w:t>
            </w:r>
            <w:r>
              <w:rPr>
                <w:b/>
                <w:bCs/>
              </w:rPr>
              <w:t xml:space="preserve">. </w:t>
            </w:r>
            <w:r w:rsidRPr="00B04CF2">
              <w:rPr>
                <w:b/>
                <w:bCs/>
              </w:rPr>
              <w:t>Понятие медицинской профилактики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1D72E1" w:rsidRDefault="00F773D0" w:rsidP="004B0598">
            <w:pPr>
              <w:spacing w:before="36" w:after="36"/>
            </w:pPr>
            <w:r w:rsidRPr="001D72E1">
              <w:t>Содержание 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A85410" w:rsidRDefault="00F773D0" w:rsidP="004B0598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64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A85410" w:rsidRDefault="00F773D0" w:rsidP="004B0598">
            <w:pPr>
              <w:jc w:val="center"/>
              <w:rPr>
                <w:rFonts w:eastAsia="Calibri"/>
                <w:bCs/>
              </w:rPr>
            </w:pPr>
            <w:r w:rsidRPr="00A85410">
              <w:rPr>
                <w:rFonts w:eastAsia="Calibri"/>
                <w:bCs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B04CF2" w:rsidRDefault="00F773D0" w:rsidP="004B0598">
            <w:pPr>
              <w:jc w:val="both"/>
              <w:rPr>
                <w:color w:val="000000"/>
                <w:lang w:eastAsia="ru-RU"/>
              </w:rPr>
            </w:pPr>
            <w:r w:rsidRPr="00B04CF2">
              <w:rPr>
                <w:bCs/>
              </w:rPr>
              <w:t xml:space="preserve">Понятие здоровья. Факторы, влияющие на здоровье. </w:t>
            </w:r>
            <w:r w:rsidRPr="00B04CF2">
              <w:rPr>
                <w:shd w:val="clear" w:color="auto" w:fill="FFFFFF"/>
              </w:rPr>
              <w:t xml:space="preserve">Показатели здоровья населения. Понятие болезни и промежуточных состояний. </w:t>
            </w:r>
            <w:r>
              <w:rPr>
                <w:bCs/>
                <w:iCs/>
                <w:lang w:eastAsia="ru-RU"/>
              </w:rPr>
              <w:t>Условия</w:t>
            </w:r>
            <w:r w:rsidRPr="00B04CF2">
              <w:rPr>
                <w:bCs/>
                <w:iCs/>
                <w:lang w:eastAsia="ru-RU"/>
              </w:rPr>
              <w:t xml:space="preserve"> возникновения болезни. 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73D0" w:rsidRPr="00E130EF" w:rsidRDefault="00F773D0" w:rsidP="004B0598">
            <w:pPr>
              <w:jc w:val="center"/>
            </w:pPr>
            <w:r w:rsidRPr="00E130EF">
              <w:t>2</w:t>
            </w:r>
          </w:p>
        </w:tc>
      </w:tr>
      <w:tr w:rsidR="00F773D0" w:rsidRPr="00EF0D05" w:rsidTr="004B0598">
        <w:trPr>
          <w:trHeight w:val="822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A85410" w:rsidRDefault="00F773D0" w:rsidP="004B059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F773D0" w:rsidRPr="00B04CF2" w:rsidRDefault="00F773D0" w:rsidP="004B0598">
            <w:pPr>
              <w:jc w:val="both"/>
              <w:rPr>
                <w:bCs/>
              </w:rPr>
            </w:pPr>
            <w:r w:rsidRPr="00B04CF2">
              <w:rPr>
                <w:lang w:eastAsia="ru-RU"/>
              </w:rPr>
              <w:t>Понятие об этиологии и патогенезе болезни</w:t>
            </w:r>
            <w:r w:rsidRPr="00B04CF2">
              <w:rPr>
                <w:shd w:val="clear" w:color="auto" w:fill="FFFFFF"/>
              </w:rPr>
              <w:t xml:space="preserve">. </w:t>
            </w:r>
            <w:r>
              <w:rPr>
                <w:lang w:eastAsia="ru-RU"/>
              </w:rPr>
              <w:t>О</w:t>
            </w:r>
            <w:r w:rsidRPr="00B04CF2">
              <w:rPr>
                <w:lang w:eastAsia="ru-RU"/>
              </w:rPr>
              <w:t xml:space="preserve">сновные этиологические факторы болезней. </w:t>
            </w:r>
            <w:r>
              <w:rPr>
                <w:lang w:eastAsia="ru-RU"/>
              </w:rPr>
              <w:t>Признаки</w:t>
            </w:r>
            <w:r w:rsidRPr="00B04CF2">
              <w:rPr>
                <w:lang w:eastAsia="ru-RU"/>
              </w:rPr>
              <w:t>, вл</w:t>
            </w:r>
            <w:r>
              <w:rPr>
                <w:lang w:eastAsia="ru-RU"/>
              </w:rPr>
              <w:t>ияющие</w:t>
            </w:r>
            <w:r w:rsidRPr="00B04CF2">
              <w:rPr>
                <w:lang w:eastAsia="ru-RU"/>
              </w:rPr>
              <w:t xml:space="preserve"> на формирование здоровья. Факторы, опред</w:t>
            </w:r>
            <w:r>
              <w:rPr>
                <w:lang w:eastAsia="ru-RU"/>
              </w:rPr>
              <w:t xml:space="preserve">еляющие здоровье. Факторы риска </w:t>
            </w:r>
            <w:r w:rsidRPr="00B04CF2">
              <w:rPr>
                <w:lang w:eastAsia="ru-RU"/>
              </w:rPr>
              <w:t>заболеваний.</w:t>
            </w:r>
            <w:r w:rsidRPr="00B04CF2">
              <w:rPr>
                <w:bCs/>
              </w:rPr>
              <w:t xml:space="preserve"> Понятие медицинской профилактики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3D0" w:rsidRPr="00E130EF" w:rsidRDefault="00F773D0" w:rsidP="004B0598">
            <w:pPr>
              <w:jc w:val="center"/>
            </w:pPr>
          </w:p>
        </w:tc>
      </w:tr>
      <w:tr w:rsidR="00F773D0" w:rsidRPr="00EF0D05" w:rsidTr="004B0598">
        <w:trPr>
          <w:trHeight w:val="263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3D0" w:rsidRPr="00A85410" w:rsidRDefault="00F773D0" w:rsidP="004B0598">
            <w:pPr>
              <w:rPr>
                <w:rFonts w:eastAsia="Calibri"/>
              </w:rPr>
            </w:pPr>
            <w:r>
              <w:t xml:space="preserve">Практическое занятие №1 </w:t>
            </w:r>
            <w:r w:rsidRPr="00A7171A">
              <w:t>Выявление медико-социальных проблем клиента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773D0" w:rsidRPr="00F773D0" w:rsidRDefault="00F773D0" w:rsidP="004B0598">
            <w:pPr>
              <w:jc w:val="center"/>
              <w:rPr>
                <w:highlight w:val="lightGray"/>
              </w:rPr>
            </w:pPr>
          </w:p>
        </w:tc>
      </w:tr>
      <w:tr w:rsidR="00F773D0" w:rsidRPr="00EF0D05" w:rsidTr="004B0598">
        <w:trPr>
          <w:trHeight w:val="499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CA75E0" w:rsidRDefault="00F773D0" w:rsidP="004B0598">
            <w:pPr>
              <w:jc w:val="both"/>
              <w:rPr>
                <w:bCs/>
              </w:rPr>
            </w:pPr>
            <w:r w:rsidRPr="00CA75E0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9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>Изучение конспекта учебного материала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9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Pr="00B04CF2" w:rsidRDefault="00F773D0" w:rsidP="004B0598">
            <w:pPr>
              <w:shd w:val="clear" w:color="auto" w:fill="FFFFFF"/>
              <w:spacing w:line="274" w:lineRule="exact"/>
              <w:ind w:right="158"/>
              <w:jc w:val="both"/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гл.2</w:t>
            </w:r>
            <w:r w:rsidRPr="007B3034">
              <w:t>§</w:t>
            </w:r>
            <w:r w:rsidRPr="00B04CF2">
              <w:t>2.1-2.</w:t>
            </w: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F773D0" w:rsidRPr="00323CA4" w:rsidRDefault="00F773D0" w:rsidP="004B0598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773D0" w:rsidRPr="00E130EF" w:rsidRDefault="00F773D0" w:rsidP="004B0598">
            <w:pPr>
              <w:jc w:val="center"/>
            </w:pPr>
          </w:p>
        </w:tc>
      </w:tr>
      <w:tr w:rsidR="00F773D0" w:rsidRPr="00EF0D05" w:rsidTr="004B0598">
        <w:trPr>
          <w:trHeight w:val="233"/>
        </w:trPr>
        <w:tc>
          <w:tcPr>
            <w:tcW w:w="2977" w:type="dxa"/>
            <w:vMerge w:val="restart"/>
            <w:shd w:val="clear" w:color="auto" w:fill="auto"/>
          </w:tcPr>
          <w:p w:rsidR="00F773D0" w:rsidRPr="00B04CF2" w:rsidRDefault="00F773D0" w:rsidP="004B0598">
            <w:pPr>
              <w:tabs>
                <w:tab w:val="right" w:pos="3470"/>
              </w:tabs>
              <w:suppressAutoHyphens/>
              <w:rPr>
                <w:b/>
              </w:rPr>
            </w:pPr>
            <w:r w:rsidRPr="00B04CF2">
              <w:rPr>
                <w:b/>
                <w:bCs/>
              </w:rPr>
              <w:t xml:space="preserve">Тема 1.2 Здоровый образ </w:t>
            </w:r>
            <w:r w:rsidRPr="00B04CF2">
              <w:rPr>
                <w:b/>
                <w:bCs/>
              </w:rPr>
              <w:lastRenderedPageBreak/>
              <w:t>жизни и пути его формирования</w:t>
            </w:r>
            <w:r w:rsidRPr="00B04CF2">
              <w:rPr>
                <w:rFonts w:eastAsia="Calibri"/>
                <w:b/>
              </w:rPr>
              <w:tab/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B04CF2" w:rsidRDefault="00F773D0" w:rsidP="004B0598">
            <w:pPr>
              <w:rPr>
                <w:rFonts w:eastAsia="Calibri"/>
                <w:bCs/>
              </w:rPr>
            </w:pPr>
            <w:r w:rsidRPr="00B04CF2">
              <w:lastRenderedPageBreak/>
              <w:t>Содержаниеучебного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A85410" w:rsidRDefault="00F773D0" w:rsidP="004B0598">
            <w:pPr>
              <w:jc w:val="center"/>
            </w:pPr>
            <w:r w:rsidRPr="00A85410"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773D0" w:rsidRPr="00E130EF" w:rsidRDefault="00F773D0" w:rsidP="004B0598">
            <w:pPr>
              <w:jc w:val="center"/>
            </w:pPr>
          </w:p>
        </w:tc>
      </w:tr>
      <w:tr w:rsidR="00F773D0" w:rsidRPr="00EF0D05" w:rsidTr="004B0598">
        <w:trPr>
          <w:trHeight w:val="288"/>
        </w:trPr>
        <w:tc>
          <w:tcPr>
            <w:tcW w:w="2977" w:type="dxa"/>
            <w:vMerge/>
            <w:shd w:val="clear" w:color="auto" w:fill="auto"/>
          </w:tcPr>
          <w:p w:rsidR="00F773D0" w:rsidRPr="00B04CF2" w:rsidRDefault="00F773D0" w:rsidP="004B0598">
            <w:pPr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B04CF2" w:rsidRDefault="00F773D0" w:rsidP="004B0598">
            <w:r w:rsidRPr="00B04CF2"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E97E79" w:rsidRDefault="00F773D0" w:rsidP="004B0598">
            <w:pPr>
              <w:jc w:val="both"/>
            </w:pPr>
            <w:r>
              <w:t>Понятия: «Образ жизни», «Медицинская активность», «Условия жизни», «Уровень жизни», «Уклад жизни», «Стиль жизни», «Качество жизни», «Здоровый образ жизни», «Рациональное питание», «КФК», Роль пищевых веществ в организме. Понятие режима питания. П</w:t>
            </w:r>
            <w:r w:rsidRPr="00CE3675">
              <w:t>ринципы  рационального питания в повседневной жизни</w:t>
            </w:r>
            <w:r>
              <w:t>. Особенности питания для профилактики ожирения. Особенности питания людей пожилого возраста. Особенности питания беременных. Лечебное питание. Радиация и питание. Физическая активность, закаливание, аутотренинг.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shd w:val="clear" w:color="auto" w:fill="auto"/>
          </w:tcPr>
          <w:p w:rsidR="00F773D0" w:rsidRPr="00E130EF" w:rsidRDefault="00F773D0" w:rsidP="004B0598">
            <w:pPr>
              <w:jc w:val="center"/>
            </w:pPr>
            <w:r w:rsidRPr="00E130EF">
              <w:t>2</w:t>
            </w:r>
          </w:p>
        </w:tc>
      </w:tr>
      <w:tr w:rsidR="00F773D0" w:rsidRPr="00EF0D05" w:rsidTr="004B0598">
        <w:trPr>
          <w:trHeight w:val="309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EF0D05" w:rsidRDefault="00F773D0" w:rsidP="004B0598">
            <w:pPr>
              <w:rPr>
                <w:bCs/>
                <w:color w:val="7030A0"/>
              </w:rPr>
            </w:pPr>
            <w:r w:rsidRPr="00A7171A">
              <w:rPr>
                <w:bCs/>
              </w:rPr>
              <w:t>Практическое занятие №2 Анализ видов деятельности составляющих ЗОЖ. Рациональное питание.</w:t>
            </w:r>
          </w:p>
        </w:tc>
        <w:tc>
          <w:tcPr>
            <w:tcW w:w="993" w:type="dxa"/>
            <w:shd w:val="clear" w:color="auto" w:fill="auto"/>
          </w:tcPr>
          <w:p w:rsidR="00F773D0" w:rsidRPr="00A85410" w:rsidRDefault="00F773D0" w:rsidP="004B0598">
            <w:pPr>
              <w:jc w:val="center"/>
            </w:pPr>
            <w:r>
              <w:t>6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582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Default="00F773D0" w:rsidP="004B0598">
            <w:pPr>
              <w:jc w:val="both"/>
              <w:rPr>
                <w:bCs/>
              </w:rPr>
            </w:pPr>
            <w:r w:rsidRPr="00E97E79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0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>Изучение конспекта учебного материала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0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Pr="009F0519" w:rsidRDefault="00F773D0" w:rsidP="004B0598">
            <w:pPr>
              <w:jc w:val="both"/>
              <w:rPr>
                <w:bCs/>
              </w:rPr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</w:t>
            </w:r>
            <w:r w:rsidRPr="004F1A6D">
              <w:rPr>
                <w:bCs/>
              </w:rPr>
              <w:t xml:space="preserve">3 </w:t>
            </w:r>
            <w:r w:rsidRPr="007B3034">
              <w:t>§</w:t>
            </w:r>
            <w:r w:rsidRPr="004F1A6D">
              <w:t>3.1-3.6</w:t>
            </w:r>
          </w:p>
        </w:tc>
        <w:tc>
          <w:tcPr>
            <w:tcW w:w="993" w:type="dxa"/>
            <w:shd w:val="clear" w:color="auto" w:fill="auto"/>
          </w:tcPr>
          <w:p w:rsidR="00F773D0" w:rsidRPr="00323CA4" w:rsidRDefault="00F773D0" w:rsidP="004B0598">
            <w:pPr>
              <w:jc w:val="center"/>
            </w:pPr>
            <w:r>
              <w:t>3</w:t>
            </w:r>
            <w:r w:rsidRPr="00323CA4">
              <w:t>,5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43"/>
        </w:trPr>
        <w:tc>
          <w:tcPr>
            <w:tcW w:w="2977" w:type="dxa"/>
            <w:vMerge w:val="restart"/>
            <w:shd w:val="clear" w:color="auto" w:fill="auto"/>
          </w:tcPr>
          <w:p w:rsidR="00F773D0" w:rsidRPr="0047426E" w:rsidRDefault="00F773D0" w:rsidP="004B0598">
            <w:pPr>
              <w:tabs>
                <w:tab w:val="left" w:pos="6240"/>
              </w:tabs>
              <w:suppressAutoHyphens/>
              <w:rPr>
                <w:rFonts w:eastAsia="Calibri"/>
                <w:b/>
                <w:bCs/>
              </w:rPr>
            </w:pPr>
            <w:r w:rsidRPr="0047426E">
              <w:rPr>
                <w:b/>
              </w:rPr>
              <w:t xml:space="preserve">Тема </w:t>
            </w:r>
            <w:r>
              <w:rPr>
                <w:b/>
              </w:rPr>
              <w:t>1.3</w:t>
            </w:r>
            <w:r w:rsidRPr="0047426E">
              <w:rPr>
                <w:b/>
              </w:rPr>
              <w:t>Медико – социальные проблемы наркотизма и ВИЧ - инфекции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722099" w:rsidRDefault="00F773D0" w:rsidP="004B0598">
            <w:r w:rsidRPr="00722099"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DB2407" w:rsidRDefault="00F773D0" w:rsidP="004B0598">
            <w:pPr>
              <w:jc w:val="center"/>
            </w:pPr>
            <w:r w:rsidRPr="00DB2407"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64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722099" w:rsidRDefault="00F773D0" w:rsidP="004B0598">
            <w:r w:rsidRPr="00722099"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EF0D05" w:rsidRDefault="00F773D0" w:rsidP="004B0598">
            <w:pPr>
              <w:jc w:val="both"/>
              <w:rPr>
                <w:color w:val="7030A0"/>
              </w:rPr>
            </w:pPr>
            <w:r w:rsidRPr="00675CD4">
              <w:t>Понятие наркотизма и алкоголизма. Факторы, вызывающие развитие алкоголизма и наркомании. Классификация лиц, потребляющих спиртные напитки. Медико – социальные последствия алкоголизма и наркомании. Меры борьбы и предупреждения алкоголизма и наркомании. ВИЧ – инфекция: понятие, пути передачи, проявления, последствия. Меры профилактики и меры социальной поддержки для ВИЧ – инфицированных.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424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722099" w:rsidRDefault="00F773D0" w:rsidP="004B0598">
            <w:pPr>
              <w:rPr>
                <w:bCs/>
              </w:rPr>
            </w:pPr>
            <w:r w:rsidRPr="00722099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1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Default="00F773D0" w:rsidP="004B0598"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гл.5</w:t>
            </w:r>
            <w:r w:rsidRPr="007B3034">
              <w:t>§</w:t>
            </w:r>
            <w:r w:rsidRPr="00675CD4">
              <w:t>5.1</w:t>
            </w:r>
            <w:r w:rsidRPr="004F1A6D">
              <w:t>-</w:t>
            </w:r>
            <w:r w:rsidRPr="00675CD4">
              <w:t>5</w:t>
            </w:r>
            <w:r w:rsidRPr="004F1A6D">
              <w:t>.6</w:t>
            </w:r>
          </w:p>
          <w:p w:rsidR="00F773D0" w:rsidRPr="004A2D27" w:rsidRDefault="00F773D0" w:rsidP="00F773D0">
            <w:pPr>
              <w:pStyle w:val="a6"/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4A2D27">
              <w:rPr>
                <w:bCs/>
              </w:rPr>
              <w:t>Работа с нормативно – правовыми актами:</w:t>
            </w:r>
          </w:p>
          <w:p w:rsidR="00F773D0" w:rsidRPr="004A2D27" w:rsidRDefault="00F773D0" w:rsidP="00F773D0">
            <w:pPr>
              <w:pStyle w:val="a6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4A2D27">
              <w:rPr>
                <w:bCs/>
              </w:rPr>
              <w:t>ФЗ РФ от 30 марта 1995 г. №38-ФЗ «О предупреждении распространения в Российской Федерации заболевания, вызванного вирусом иммунодефицита человека» (последняя редакция от 27 июля 2010г)</w:t>
            </w:r>
          </w:p>
          <w:p w:rsidR="00F773D0" w:rsidRDefault="00F773D0" w:rsidP="00F773D0">
            <w:pPr>
              <w:pStyle w:val="a6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4A2D27">
              <w:rPr>
                <w:bCs/>
              </w:rPr>
              <w:t>Приказ Минздравмедпрома РФ от 16 августа 1994 г. №170 «О мерах по совершенствованию профилактики и лечения ВИЧ – инфекции в российской Федерации»</w:t>
            </w:r>
          </w:p>
          <w:p w:rsidR="00F773D0" w:rsidRDefault="00F773D0" w:rsidP="00F773D0">
            <w:pPr>
              <w:pStyle w:val="a6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rPr>
                <w:bCs/>
              </w:rPr>
              <w:t>Подготовка доклада по темам:</w:t>
            </w:r>
          </w:p>
          <w:p w:rsidR="00F773D0" w:rsidRDefault="00F773D0" w:rsidP="00F773D0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5CD4">
              <w:t>Особенности наркотического опьянения</w:t>
            </w:r>
          </w:p>
          <w:p w:rsidR="00F773D0" w:rsidRDefault="00F773D0" w:rsidP="00F773D0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675CD4">
              <w:t>Медико – социальные последствия алкоголизма и наркомании.</w:t>
            </w:r>
          </w:p>
          <w:p w:rsidR="00F773D0" w:rsidRPr="00A85BB5" w:rsidRDefault="00F773D0" w:rsidP="00F773D0">
            <w:pPr>
              <w:pStyle w:val="a6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>
              <w:t>Профилактика наркомании и алкоголизма в молодежной среде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24"/>
        </w:trPr>
        <w:tc>
          <w:tcPr>
            <w:tcW w:w="2977" w:type="dxa"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  <w:r w:rsidRPr="00A7171A">
              <w:rPr>
                <w:b/>
              </w:rPr>
              <w:lastRenderedPageBreak/>
              <w:t>Раздел 2. Организация медико – социальной помощи населению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722099" w:rsidRDefault="00F773D0" w:rsidP="004B0598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F773D0" w:rsidRPr="001C6000" w:rsidRDefault="00F773D0" w:rsidP="004B0598">
            <w:pPr>
              <w:jc w:val="center"/>
              <w:rPr>
                <w:b/>
              </w:rPr>
            </w:pPr>
            <w:r w:rsidRPr="001C6000">
              <w:rPr>
                <w:b/>
              </w:rPr>
              <w:t>26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81"/>
        </w:trPr>
        <w:tc>
          <w:tcPr>
            <w:tcW w:w="2977" w:type="dxa"/>
            <w:vMerge w:val="restart"/>
            <w:shd w:val="clear" w:color="auto" w:fill="auto"/>
          </w:tcPr>
          <w:p w:rsidR="00F773D0" w:rsidRPr="00675CD4" w:rsidRDefault="00F773D0" w:rsidP="004B0598">
            <w:pPr>
              <w:tabs>
                <w:tab w:val="left" w:pos="6240"/>
              </w:tabs>
              <w:suppressAutoHyphens/>
              <w:rPr>
                <w:rFonts w:eastAsia="Calibri"/>
                <w:b/>
                <w:bCs/>
              </w:rPr>
            </w:pPr>
            <w:r w:rsidRPr="00675CD4">
              <w:rPr>
                <w:b/>
              </w:rPr>
              <w:t>Тема 2.1. Медико-социальная помощь, работа, патронаж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722099" w:rsidRDefault="00F773D0" w:rsidP="004B0598">
            <w:pPr>
              <w:rPr>
                <w:rFonts w:eastAsia="Calibri"/>
                <w:bCs/>
              </w:rPr>
            </w:pPr>
            <w:r w:rsidRPr="00722099"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DB2407" w:rsidRDefault="00F773D0" w:rsidP="004B0598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609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722099" w:rsidRDefault="00F773D0" w:rsidP="004B0598">
            <w:pPr>
              <w:rPr>
                <w:rFonts w:eastAsia="Calibri"/>
                <w:bCs/>
              </w:rPr>
            </w:pPr>
            <w:r w:rsidRPr="00722099">
              <w:rPr>
                <w:rFonts w:eastAsia="Calibri"/>
                <w:bCs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F14AFA" w:rsidRDefault="00F773D0" w:rsidP="004B0598">
            <w:pPr>
              <w:tabs>
                <w:tab w:val="left" w:pos="6240"/>
              </w:tabs>
              <w:suppressAutoHyphens/>
              <w:jc w:val="both"/>
              <w:rPr>
                <w:bCs/>
                <w:color w:val="7030A0"/>
              </w:rPr>
            </w:pPr>
            <w:r w:rsidRPr="00F14AFA">
              <w:rPr>
                <w:bCs/>
              </w:rPr>
              <w:t>Медико – социальная помощь населению. Медико – социальная работа: цель, объекты, содержание работы. Медико – социальный патронаж: понятие, задачи, цель, учреждения и организации, исполнители. Задачи и основные принципы отечественной системы здравоохранения. Права граждан при оказании медицинской помощи.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498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D2296F" w:rsidRDefault="00F773D0" w:rsidP="004B0598">
            <w:pPr>
              <w:rPr>
                <w:bCs/>
              </w:rPr>
            </w:pPr>
            <w:r w:rsidRPr="00D2296F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2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Pr="00F14AFA" w:rsidRDefault="00F773D0" w:rsidP="004B0598"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гл.6</w:t>
            </w:r>
            <w:r w:rsidRPr="007B3034">
              <w:t>§</w:t>
            </w:r>
            <w:r w:rsidRPr="00F14AFA">
              <w:t>6.1</w:t>
            </w:r>
            <w:r w:rsidRPr="004F1A6D">
              <w:t>-</w:t>
            </w:r>
            <w:r w:rsidRPr="00F14AFA">
              <w:t>6.5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1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82"/>
        </w:trPr>
        <w:tc>
          <w:tcPr>
            <w:tcW w:w="2977" w:type="dxa"/>
            <w:vMerge w:val="restart"/>
            <w:shd w:val="clear" w:color="auto" w:fill="auto"/>
          </w:tcPr>
          <w:p w:rsidR="00F773D0" w:rsidRPr="00F14AFA" w:rsidRDefault="00F773D0" w:rsidP="004B0598">
            <w:pPr>
              <w:pStyle w:val="Default"/>
              <w:jc w:val="both"/>
              <w:rPr>
                <w:b/>
                <w:color w:val="auto"/>
              </w:rPr>
            </w:pPr>
            <w:r w:rsidRPr="00F14AFA">
              <w:rPr>
                <w:b/>
                <w:color w:val="auto"/>
              </w:rPr>
              <w:t xml:space="preserve">Тема 2.2. ПМСП в </w:t>
            </w:r>
          </w:p>
          <w:p w:rsidR="00F773D0" w:rsidRPr="00F14AFA" w:rsidRDefault="00F773D0" w:rsidP="004B0598">
            <w:pPr>
              <w:pStyle w:val="Default"/>
              <w:jc w:val="both"/>
              <w:rPr>
                <w:b/>
                <w:color w:val="auto"/>
              </w:rPr>
            </w:pPr>
            <w:r w:rsidRPr="00F14AFA">
              <w:rPr>
                <w:b/>
                <w:color w:val="auto"/>
              </w:rPr>
              <w:t>системе отечественного</w:t>
            </w:r>
          </w:p>
          <w:p w:rsidR="00F773D0" w:rsidRPr="00DB2407" w:rsidRDefault="00F773D0" w:rsidP="004B0598">
            <w:pPr>
              <w:jc w:val="both"/>
              <w:rPr>
                <w:b/>
                <w:bCs/>
              </w:rPr>
            </w:pPr>
            <w:r w:rsidRPr="00F14AFA">
              <w:rPr>
                <w:b/>
              </w:rPr>
              <w:t>здравоохранения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64393C" w:rsidRDefault="00F773D0" w:rsidP="004B0598">
            <w:pPr>
              <w:rPr>
                <w:rFonts w:eastAsia="Calibri"/>
                <w:bCs/>
              </w:rPr>
            </w:pPr>
            <w:r w:rsidRPr="0064393C"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34352D" w:rsidRDefault="00F773D0" w:rsidP="004B0598">
            <w:pPr>
              <w:jc w:val="center"/>
            </w:pPr>
            <w:r w:rsidRPr="0034352D"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195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EF0D05" w:rsidRDefault="00F773D0" w:rsidP="004B0598">
            <w:pPr>
              <w:rPr>
                <w:color w:val="7030A0"/>
              </w:rPr>
            </w:pPr>
            <w:r w:rsidRPr="00F14AFA">
              <w:rPr>
                <w:rFonts w:eastAsia="Calibri"/>
                <w:bCs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F14AFA" w:rsidRDefault="00F773D0" w:rsidP="004B0598">
            <w:pPr>
              <w:pStyle w:val="a3"/>
              <w:spacing w:before="0" w:beforeAutospacing="0" w:after="0" w:afterAutospacing="0"/>
              <w:jc w:val="both"/>
              <w:rPr>
                <w:color w:val="7030A0"/>
              </w:rPr>
            </w:pPr>
            <w:r w:rsidRPr="00F14AFA">
              <w:t>Типы и виды учреждений здравоохранения. Первичная медико – санитарная помощь. Понятие скорой и неотложной медицинской помощи. Поликлиника и амбулатория</w:t>
            </w:r>
            <w:r>
              <w:t xml:space="preserve">: </w:t>
            </w:r>
            <w:r w:rsidRPr="00F14AFA">
              <w:t>понятие, организация работы, основные задачи, подразделения. Диспансеризация.</w:t>
            </w:r>
            <w:r>
              <w:t xml:space="preserve"> Организация стационарной медицинской помощи. 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312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EF0D05" w:rsidRDefault="00F773D0" w:rsidP="004B0598">
            <w:pPr>
              <w:rPr>
                <w:color w:val="7030A0"/>
              </w:rPr>
            </w:pPr>
            <w:r w:rsidRPr="00A7171A">
              <w:t>Практическое занятие №3 Организация ПМСП в системе отечественного здравоохранения</w:t>
            </w:r>
          </w:p>
        </w:tc>
        <w:tc>
          <w:tcPr>
            <w:tcW w:w="993" w:type="dxa"/>
            <w:shd w:val="clear" w:color="auto" w:fill="auto"/>
          </w:tcPr>
          <w:p w:rsidR="00F773D0" w:rsidRPr="0034352D" w:rsidRDefault="00F773D0" w:rsidP="004B0598">
            <w:pPr>
              <w:jc w:val="center"/>
            </w:pPr>
            <w: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15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64393C" w:rsidRDefault="00F773D0" w:rsidP="004B0598">
            <w:pPr>
              <w:rPr>
                <w:bCs/>
              </w:rPr>
            </w:pPr>
            <w:r w:rsidRPr="0064393C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3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Pr="00617CBD" w:rsidRDefault="00F773D0" w:rsidP="004B0598">
            <w:pPr>
              <w:jc w:val="both"/>
              <w:rPr>
                <w:bCs/>
                <w:color w:val="C00000"/>
              </w:rPr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</w:t>
            </w:r>
            <w:r w:rsidRPr="00AC1225">
              <w:rPr>
                <w:bCs/>
              </w:rPr>
              <w:t xml:space="preserve">6 </w:t>
            </w:r>
            <w:r w:rsidRPr="007B3034">
              <w:t>§</w:t>
            </w:r>
            <w:r w:rsidRPr="00AC1225">
              <w:t>6.</w:t>
            </w:r>
            <w:r>
              <w:t>6-6.10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3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308"/>
        </w:trPr>
        <w:tc>
          <w:tcPr>
            <w:tcW w:w="2977" w:type="dxa"/>
            <w:vMerge w:val="restart"/>
            <w:shd w:val="clear" w:color="auto" w:fill="auto"/>
          </w:tcPr>
          <w:p w:rsidR="00F773D0" w:rsidRPr="00930504" w:rsidRDefault="00F773D0" w:rsidP="004B0598">
            <w:pPr>
              <w:pStyle w:val="Default"/>
              <w:jc w:val="both"/>
              <w:rPr>
                <w:b/>
                <w:color w:val="auto"/>
              </w:rPr>
            </w:pPr>
            <w:r w:rsidRPr="00930504">
              <w:rPr>
                <w:b/>
                <w:color w:val="auto"/>
              </w:rPr>
              <w:t xml:space="preserve">Тема 2.3. Организация </w:t>
            </w:r>
          </w:p>
          <w:p w:rsidR="00F773D0" w:rsidRPr="00930504" w:rsidRDefault="00F773D0" w:rsidP="004B0598">
            <w:pPr>
              <w:pStyle w:val="Default"/>
              <w:jc w:val="both"/>
              <w:rPr>
                <w:b/>
                <w:color w:val="auto"/>
              </w:rPr>
            </w:pPr>
            <w:r w:rsidRPr="00930504">
              <w:rPr>
                <w:b/>
                <w:color w:val="auto"/>
              </w:rPr>
              <w:t xml:space="preserve">специализированной </w:t>
            </w:r>
          </w:p>
          <w:p w:rsidR="00F773D0" w:rsidRPr="00930504" w:rsidRDefault="00F773D0" w:rsidP="004B0598">
            <w:pPr>
              <w:pStyle w:val="Default"/>
              <w:jc w:val="both"/>
              <w:rPr>
                <w:b/>
                <w:color w:val="auto"/>
              </w:rPr>
            </w:pPr>
            <w:r w:rsidRPr="00930504">
              <w:rPr>
                <w:b/>
                <w:color w:val="auto"/>
              </w:rPr>
              <w:t>медико-социальной</w:t>
            </w:r>
          </w:p>
          <w:p w:rsidR="00F773D0" w:rsidRPr="00930504" w:rsidRDefault="00F773D0" w:rsidP="004B0598">
            <w:pPr>
              <w:pStyle w:val="Default"/>
              <w:jc w:val="both"/>
              <w:rPr>
                <w:b/>
                <w:color w:val="auto"/>
              </w:rPr>
            </w:pPr>
            <w:r w:rsidRPr="00930504">
              <w:rPr>
                <w:b/>
                <w:color w:val="auto"/>
              </w:rPr>
              <w:t>помощи населению в системе отечественного</w:t>
            </w:r>
          </w:p>
          <w:p w:rsidR="00F773D0" w:rsidRPr="0034352D" w:rsidRDefault="00F773D0" w:rsidP="004B0598">
            <w:pPr>
              <w:jc w:val="both"/>
              <w:rPr>
                <w:b/>
              </w:rPr>
            </w:pPr>
            <w:r w:rsidRPr="00930504">
              <w:rPr>
                <w:b/>
              </w:rPr>
              <w:t>здравоохранения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D758EB" w:rsidRDefault="00F773D0" w:rsidP="004B0598">
            <w:pPr>
              <w:rPr>
                <w:rFonts w:eastAsia="Calibri"/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34352D" w:rsidRDefault="00F773D0" w:rsidP="004B0598">
            <w:pPr>
              <w:jc w:val="center"/>
            </w:pPr>
            <w:r>
              <w:t>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756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930504" w:rsidRDefault="00F773D0" w:rsidP="004B0598">
            <w:pPr>
              <w:rPr>
                <w:color w:val="7030A0"/>
              </w:rPr>
            </w:pPr>
            <w:r w:rsidRPr="00930504"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C32674" w:rsidRDefault="00F773D0" w:rsidP="004B059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Понятие и этапы специализированной медицинской помощи. Организация медико – социальной помощи больным: с сердечно – сосудистыми и онкологическими заболеваниями, больным туберкулезом. 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1056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930504" w:rsidRDefault="00F773D0" w:rsidP="004B0598">
            <w:r>
              <w:t>2</w:t>
            </w:r>
          </w:p>
        </w:tc>
        <w:tc>
          <w:tcPr>
            <w:tcW w:w="10206" w:type="dxa"/>
            <w:shd w:val="clear" w:color="auto" w:fill="auto"/>
          </w:tcPr>
          <w:p w:rsidR="00F773D0" w:rsidRDefault="00F773D0" w:rsidP="004B059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медико – социальной помощи травмотологическим больным: виды травм, производственный травматизм, транспортный травматизм, детский травматизм, этапы помощи, профилактика. Организация психиатрической  и наркологической помощи.  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924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930504" w:rsidRDefault="00F773D0" w:rsidP="004B0598">
            <w:r>
              <w:t>3</w:t>
            </w:r>
          </w:p>
        </w:tc>
        <w:tc>
          <w:tcPr>
            <w:tcW w:w="10206" w:type="dxa"/>
            <w:shd w:val="clear" w:color="auto" w:fill="auto"/>
          </w:tcPr>
          <w:p w:rsidR="00F773D0" w:rsidRDefault="00F773D0" w:rsidP="004B059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стоматологической медико – социальной помощи. Организация медико – социальной помощи рабочим промышленных предприятий и сельскому населению. </w:t>
            </w:r>
            <w:r w:rsidRPr="00C32674">
              <w:t>Охрана материнства и детства.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930504" w:rsidRDefault="00F773D0" w:rsidP="004B059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Практическое занятие №4 </w:t>
            </w:r>
            <w:r w:rsidRPr="00A7171A">
              <w:t>Организация медико – социальной помощи женщинам и детям</w:t>
            </w:r>
          </w:p>
        </w:tc>
        <w:tc>
          <w:tcPr>
            <w:tcW w:w="993" w:type="dxa"/>
            <w:shd w:val="clear" w:color="auto" w:fill="auto"/>
          </w:tcPr>
          <w:p w:rsidR="00F773D0" w:rsidRPr="0034352D" w:rsidRDefault="00F773D0" w:rsidP="004B0598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73D0" w:rsidRPr="00F773D0" w:rsidRDefault="00F773D0" w:rsidP="004B0598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F773D0" w:rsidRPr="00EF0D05" w:rsidTr="004B0598">
        <w:trPr>
          <w:trHeight w:val="55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46BAE" w:rsidRDefault="00F773D0" w:rsidP="004B0598">
            <w:pPr>
              <w:rPr>
                <w:bCs/>
              </w:rPr>
            </w:pPr>
            <w:r w:rsidRPr="00F46BAE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1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Default="00F773D0" w:rsidP="004B0598">
            <w:pPr>
              <w:jc w:val="both"/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</w:t>
            </w:r>
            <w:r w:rsidRPr="00AC1225">
              <w:rPr>
                <w:bCs/>
              </w:rPr>
              <w:t xml:space="preserve">6 </w:t>
            </w:r>
            <w:r w:rsidRPr="007B3034">
              <w:t>§</w:t>
            </w:r>
            <w:r w:rsidRPr="00AC1225">
              <w:t>6.</w:t>
            </w:r>
            <w:r>
              <w:t>11-6.25</w:t>
            </w:r>
          </w:p>
          <w:p w:rsidR="00F773D0" w:rsidRPr="004A2D27" w:rsidRDefault="00F773D0" w:rsidP="00F773D0">
            <w:pPr>
              <w:pStyle w:val="a6"/>
              <w:numPr>
                <w:ilvl w:val="0"/>
                <w:numId w:val="11"/>
              </w:numPr>
              <w:jc w:val="both"/>
              <w:rPr>
                <w:bCs/>
              </w:rPr>
            </w:pPr>
            <w:r w:rsidRPr="004A2D27">
              <w:rPr>
                <w:bCs/>
              </w:rPr>
              <w:t>Работа с нормативно – правовыми актами:</w:t>
            </w:r>
          </w:p>
          <w:p w:rsidR="00F773D0" w:rsidRPr="004A2D27" w:rsidRDefault="00F773D0" w:rsidP="00F773D0">
            <w:pPr>
              <w:pStyle w:val="a6"/>
              <w:numPr>
                <w:ilvl w:val="0"/>
                <w:numId w:val="22"/>
              </w:numPr>
              <w:jc w:val="both"/>
              <w:rPr>
                <w:bCs/>
              </w:rPr>
            </w:pPr>
            <w:r w:rsidRPr="004A2D27">
              <w:rPr>
                <w:bCs/>
              </w:rPr>
              <w:t>ФЗ РФ от 30 марта 1999г. №52 «О санитарно – эпидемиологическом благополучии населения» (последняя редакция от 31 декабря 2005г)</w:t>
            </w:r>
          </w:p>
          <w:p w:rsidR="00F773D0" w:rsidRPr="004A2D27" w:rsidRDefault="00F773D0" w:rsidP="00F773D0">
            <w:pPr>
              <w:pStyle w:val="a6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</w:rPr>
            </w:pPr>
            <w:r w:rsidRPr="004A2D27">
              <w:rPr>
                <w:bCs/>
              </w:rPr>
              <w:t>Закон РФ «О психиатрической помощи и гарантиях прав граждан при ее оказании» (принят Верховным Советом РФ в 1992г., №3185-1, в ред. от 10.01.2003г № 15-ФЗ)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F773D0" w:rsidRDefault="00F773D0" w:rsidP="004B0598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F773D0" w:rsidRPr="00EF0D05" w:rsidTr="004B0598">
        <w:trPr>
          <w:trHeight w:val="550"/>
        </w:trPr>
        <w:tc>
          <w:tcPr>
            <w:tcW w:w="2977" w:type="dxa"/>
            <w:shd w:val="clear" w:color="auto" w:fill="auto"/>
          </w:tcPr>
          <w:p w:rsidR="00F773D0" w:rsidRPr="00A7171A" w:rsidRDefault="00F773D0" w:rsidP="004B0598">
            <w:pPr>
              <w:pStyle w:val="Default"/>
              <w:rPr>
                <w:b/>
                <w:color w:val="auto"/>
              </w:rPr>
            </w:pPr>
            <w:r w:rsidRPr="00A7171A">
              <w:rPr>
                <w:b/>
                <w:bCs/>
                <w:iCs/>
                <w:color w:val="auto"/>
              </w:rPr>
              <w:t xml:space="preserve">Раздел 3. Экспертиза </w:t>
            </w:r>
          </w:p>
          <w:p w:rsidR="00F773D0" w:rsidRPr="00A7171A" w:rsidRDefault="00F773D0" w:rsidP="004B0598">
            <w:pPr>
              <w:pStyle w:val="Default"/>
              <w:rPr>
                <w:b/>
                <w:color w:val="auto"/>
              </w:rPr>
            </w:pPr>
            <w:r w:rsidRPr="00A7171A">
              <w:rPr>
                <w:b/>
                <w:bCs/>
                <w:iCs/>
                <w:color w:val="auto"/>
              </w:rPr>
              <w:t xml:space="preserve">трудоспособности и </w:t>
            </w:r>
          </w:p>
          <w:p w:rsidR="00F773D0" w:rsidRPr="00A7171A" w:rsidRDefault="00F773D0" w:rsidP="004B0598">
            <w:pPr>
              <w:pStyle w:val="Default"/>
              <w:rPr>
                <w:b/>
                <w:color w:val="auto"/>
              </w:rPr>
            </w:pPr>
            <w:r w:rsidRPr="00A7171A">
              <w:rPr>
                <w:b/>
                <w:bCs/>
                <w:iCs/>
                <w:color w:val="auto"/>
              </w:rPr>
              <w:t>медико-социальная</w:t>
            </w:r>
          </w:p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  <w:r w:rsidRPr="00A7171A">
              <w:rPr>
                <w:b/>
                <w:bCs/>
                <w:iCs/>
              </w:rPr>
              <w:t>реабилитация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46BAE" w:rsidRDefault="00F773D0" w:rsidP="004B0598">
            <w:pPr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F773D0" w:rsidRPr="001C6000" w:rsidRDefault="00F773D0" w:rsidP="004B0598">
            <w:pPr>
              <w:jc w:val="center"/>
              <w:rPr>
                <w:b/>
              </w:rPr>
            </w:pPr>
            <w:r w:rsidRPr="001C6000">
              <w:rPr>
                <w:b/>
              </w:rPr>
              <w:t>9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F773D0" w:rsidRDefault="00F773D0" w:rsidP="004B0598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F773D0" w:rsidRPr="00EF0D05" w:rsidTr="004B0598">
        <w:trPr>
          <w:trHeight w:val="291"/>
        </w:trPr>
        <w:tc>
          <w:tcPr>
            <w:tcW w:w="2977" w:type="dxa"/>
            <w:vMerge w:val="restart"/>
            <w:shd w:val="clear" w:color="auto" w:fill="auto"/>
          </w:tcPr>
          <w:p w:rsidR="00F773D0" w:rsidRPr="00C32674" w:rsidRDefault="00F773D0" w:rsidP="004B0598">
            <w:pPr>
              <w:rPr>
                <w:b/>
              </w:rPr>
            </w:pPr>
            <w:r w:rsidRPr="00C32674">
              <w:rPr>
                <w:b/>
                <w:bCs/>
                <w:iCs/>
              </w:rPr>
              <w:t>Тема 3.1. Экспертиза трудоспособности и реабилитации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B84DD5" w:rsidRDefault="00F773D0" w:rsidP="004B0598">
            <w:pPr>
              <w:rPr>
                <w:rFonts w:eastAsia="Calibri"/>
                <w:bCs/>
              </w:rPr>
            </w:pPr>
            <w:r w:rsidRPr="00B84DD5"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F9404D" w:rsidRDefault="00F773D0" w:rsidP="004B0598">
            <w:pPr>
              <w:jc w:val="center"/>
            </w:pPr>
            <w:r w:rsidRPr="00F9404D">
              <w:t>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24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Cs/>
                <w:color w:val="7030A0"/>
              </w:rPr>
            </w:pPr>
            <w:r w:rsidRPr="00EF0D05">
              <w:rPr>
                <w:rFonts w:eastAsia="Calibri"/>
                <w:bCs/>
                <w:color w:val="7030A0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C32674" w:rsidRDefault="00F773D0" w:rsidP="004B0598">
            <w:pPr>
              <w:pStyle w:val="a3"/>
              <w:spacing w:before="0" w:beforeAutospacing="0" w:after="0" w:afterAutospacing="0"/>
              <w:jc w:val="both"/>
            </w:pPr>
            <w:r w:rsidRPr="00C32674">
              <w:t>Причины и виды нетрудоспособности</w:t>
            </w:r>
            <w:r>
              <w:t>. Организация экспертизы временной нетрудоспособности. Организация работы клинико – экспертной комисии. Временная нетрудоспособность по уходу за членами семьи и при инфекционных заболеваниях. Экспертиза стойкой нетрудоспособности: группы инвалидности, причины инвалидности. Показания для направления на медико – социальную экспертизу.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415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B40EE" w:rsidRDefault="00F773D0" w:rsidP="004B0598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4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Default="00F773D0" w:rsidP="004B0598">
            <w:pPr>
              <w:jc w:val="both"/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 7</w:t>
            </w:r>
            <w:r w:rsidRPr="007B3034">
              <w:t>§</w:t>
            </w:r>
            <w:r>
              <w:t>7</w:t>
            </w:r>
            <w:r w:rsidRPr="00FF487D">
              <w:t>.1-7.4</w:t>
            </w:r>
          </w:p>
          <w:p w:rsidR="00F773D0" w:rsidRDefault="00F773D0" w:rsidP="00F773D0">
            <w:pPr>
              <w:pStyle w:val="a6"/>
              <w:numPr>
                <w:ilvl w:val="0"/>
                <w:numId w:val="14"/>
              </w:numPr>
              <w:jc w:val="both"/>
            </w:pPr>
            <w:r>
              <w:t>Работа с дополнительными источниками:</w:t>
            </w:r>
          </w:p>
          <w:p w:rsidR="00F773D0" w:rsidRPr="00334C2B" w:rsidRDefault="00F773D0" w:rsidP="004B0598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334C2B">
              <w:t>Храпылина Л.П. Реабилитация инвалидов/ Л.П. Храпылина. – М.: Издательство «Экзамен», 2011. – 415с.</w:t>
            </w:r>
          </w:p>
        </w:tc>
        <w:tc>
          <w:tcPr>
            <w:tcW w:w="993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335"/>
        </w:trPr>
        <w:tc>
          <w:tcPr>
            <w:tcW w:w="2977" w:type="dxa"/>
            <w:vMerge w:val="restart"/>
            <w:shd w:val="clear" w:color="auto" w:fill="auto"/>
          </w:tcPr>
          <w:p w:rsidR="00F773D0" w:rsidRPr="00FF487D" w:rsidRDefault="00F773D0" w:rsidP="004B0598">
            <w:pPr>
              <w:pStyle w:val="Default"/>
              <w:rPr>
                <w:b/>
                <w:bCs/>
                <w:iCs/>
                <w:color w:val="auto"/>
              </w:rPr>
            </w:pPr>
            <w:r w:rsidRPr="00FF487D">
              <w:rPr>
                <w:b/>
                <w:bCs/>
                <w:iCs/>
                <w:color w:val="auto"/>
              </w:rPr>
              <w:t>Тема 3.2. Медико – социальная реабилитация инвалидов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B84DD5">
              <w:t>Содержание учебного материала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773D0" w:rsidRPr="00F9404D" w:rsidRDefault="00F773D0" w:rsidP="004B0598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2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jc w:val="both"/>
              <w:rPr>
                <w:bCs/>
              </w:rPr>
            </w:pPr>
            <w:r>
              <w:rPr>
                <w:bCs/>
              </w:rPr>
              <w:t xml:space="preserve">Понятие и виды реабилитации инвалидов. Реабилитационные учреждения. Индивидуальная программа реабилитации инвалида. </w:t>
            </w:r>
          </w:p>
        </w:tc>
        <w:tc>
          <w:tcPr>
            <w:tcW w:w="993" w:type="dxa"/>
            <w:vMerge/>
            <w:shd w:val="clear" w:color="auto" w:fill="auto"/>
          </w:tcPr>
          <w:p w:rsidR="00F773D0" w:rsidRPr="00F9404D" w:rsidRDefault="00F773D0" w:rsidP="004B059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42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Default="00F773D0" w:rsidP="004B0598">
            <w:pPr>
              <w:tabs>
                <w:tab w:val="left" w:pos="6240"/>
              </w:tabs>
              <w:suppressAutoHyphens/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5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Default="00F773D0" w:rsidP="004B0598">
            <w:pPr>
              <w:tabs>
                <w:tab w:val="left" w:pos="6240"/>
              </w:tabs>
              <w:suppressAutoHyphens/>
            </w:pPr>
            <w:r w:rsidRPr="00CB6AB7">
              <w:rPr>
                <w:bCs/>
              </w:rPr>
              <w:lastRenderedPageBreak/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 7</w:t>
            </w:r>
            <w:r w:rsidRPr="007B3034">
              <w:t>§</w:t>
            </w:r>
            <w:r>
              <w:t>7</w:t>
            </w:r>
            <w:r w:rsidRPr="00FF487D">
              <w:t>.1-7.4</w:t>
            </w:r>
          </w:p>
          <w:p w:rsidR="00F773D0" w:rsidRDefault="00F773D0" w:rsidP="00F773D0">
            <w:pPr>
              <w:pStyle w:val="a6"/>
              <w:numPr>
                <w:ilvl w:val="0"/>
                <w:numId w:val="15"/>
              </w:numPr>
              <w:jc w:val="both"/>
            </w:pPr>
            <w:r>
              <w:t>Работа с дополнительными источниками:</w:t>
            </w:r>
          </w:p>
          <w:p w:rsidR="00F773D0" w:rsidRDefault="00F773D0" w:rsidP="004B0598">
            <w:pPr>
              <w:tabs>
                <w:tab w:val="left" w:pos="6240"/>
              </w:tabs>
              <w:suppressAutoHyphens/>
            </w:pPr>
            <w:r w:rsidRPr="00334C2B">
              <w:t>Храпылина Л.П. Реабилитация инвалидов/ Л.П. Храпылина. – М.: Издательство «Экзамен», 2011. – 415с.</w:t>
            </w:r>
          </w:p>
          <w:p w:rsidR="00F773D0" w:rsidRPr="00C74F4B" w:rsidRDefault="00F773D0" w:rsidP="004B0598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763683">
              <w:t>Социальная работа с пожилыми и инвалидами: учебник для студ. сред.проф. образования / Г.Ф. Нестерова, С.С. Лебедева, С.В. Васильев. – М.: Издательский центр «Академия», 2009. – 288 с.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20"/>
        </w:trPr>
        <w:tc>
          <w:tcPr>
            <w:tcW w:w="2977" w:type="dxa"/>
            <w:shd w:val="clear" w:color="auto" w:fill="auto"/>
          </w:tcPr>
          <w:p w:rsidR="00F773D0" w:rsidRPr="00EF0D05" w:rsidRDefault="00F773D0" w:rsidP="004B0598">
            <w:pPr>
              <w:rPr>
                <w:color w:val="7030A0"/>
              </w:rPr>
            </w:pPr>
            <w:r w:rsidRPr="00A9523E">
              <w:rPr>
                <w:b/>
                <w:bCs/>
                <w:iCs/>
              </w:rPr>
              <w:lastRenderedPageBreak/>
              <w:t>Раздел 4.   Деятельность российских и международных общественных медико – социальных организаций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B40EE" w:rsidRDefault="00F773D0" w:rsidP="004B0598">
            <w:pPr>
              <w:tabs>
                <w:tab w:val="left" w:pos="6240"/>
              </w:tabs>
              <w:suppressAutoHyphens/>
              <w:rPr>
                <w:bCs/>
              </w:rPr>
            </w:pPr>
          </w:p>
        </w:tc>
        <w:tc>
          <w:tcPr>
            <w:tcW w:w="993" w:type="dxa"/>
            <w:shd w:val="clear" w:color="auto" w:fill="auto"/>
          </w:tcPr>
          <w:p w:rsidR="00F773D0" w:rsidRDefault="00F773D0" w:rsidP="004B0598">
            <w:pPr>
              <w:jc w:val="center"/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363"/>
        </w:trPr>
        <w:tc>
          <w:tcPr>
            <w:tcW w:w="2977" w:type="dxa"/>
            <w:vMerge w:val="restart"/>
            <w:shd w:val="clear" w:color="auto" w:fill="auto"/>
          </w:tcPr>
          <w:p w:rsidR="00F773D0" w:rsidRPr="00FF487D" w:rsidRDefault="00F773D0" w:rsidP="004B0598">
            <w:pPr>
              <w:rPr>
                <w:b/>
                <w:color w:val="7030A0"/>
              </w:rPr>
            </w:pPr>
            <w:r w:rsidRPr="00FF487D">
              <w:rPr>
                <w:b/>
                <w:bCs/>
                <w:iCs/>
              </w:rPr>
              <w:t xml:space="preserve">Тема 4.1. </w:t>
            </w:r>
            <w:r w:rsidRPr="00686840">
              <w:rPr>
                <w:b/>
                <w:bCs/>
                <w:iCs/>
              </w:rPr>
              <w:t>Типы и формы социальных объединений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B84DD5"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2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425" w:type="dxa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F773D0" w:rsidRPr="00FF487D" w:rsidRDefault="00F773D0" w:rsidP="004B0598">
            <w:pPr>
              <w:tabs>
                <w:tab w:val="left" w:pos="6240"/>
              </w:tabs>
              <w:suppressAutoHyphens/>
              <w:rPr>
                <w:bCs/>
              </w:rPr>
            </w:pPr>
            <w:r w:rsidRPr="00686840">
              <w:rPr>
                <w:bCs/>
              </w:rPr>
              <w:t>Международное Движение Красного Креста и Красного Полумесяца</w:t>
            </w:r>
            <w:r>
              <w:rPr>
                <w:bCs/>
              </w:rPr>
              <w:t xml:space="preserve">. </w:t>
            </w:r>
            <w:r w:rsidRPr="00686840">
              <w:rPr>
                <w:bCs/>
              </w:rPr>
              <w:t>Российское общество Красного Креста</w:t>
            </w:r>
            <w:r>
              <w:rPr>
                <w:bCs/>
              </w:rPr>
              <w:t xml:space="preserve">. </w:t>
            </w:r>
            <w:r w:rsidRPr="00722D14">
              <w:rPr>
                <w:bCs/>
              </w:rPr>
              <w:t>Всемирная организация здравоохранения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F773D0" w:rsidRPr="00EF0D05" w:rsidTr="004B0598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F487D" w:rsidRDefault="00F773D0" w:rsidP="007A7A16">
            <w:pPr>
              <w:tabs>
                <w:tab w:val="left" w:pos="6240"/>
              </w:tabs>
              <w:suppressAutoHyphens/>
              <w:spacing w:afterLines="20"/>
              <w:jc w:val="both"/>
              <w:rPr>
                <w:bCs/>
              </w:rPr>
            </w:pPr>
            <w:r>
              <w:rPr>
                <w:bCs/>
              </w:rPr>
              <w:t xml:space="preserve">Практическое занятие №5 </w:t>
            </w:r>
            <w:r>
              <w:rPr>
                <w:bCs/>
                <w:iCs/>
              </w:rPr>
              <w:t>Организация работы РОКК и ВОЗ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773D0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20"/>
        </w:trPr>
        <w:tc>
          <w:tcPr>
            <w:tcW w:w="2977" w:type="dxa"/>
            <w:vMerge/>
            <w:shd w:val="clear" w:color="auto" w:fill="auto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  <w:tc>
          <w:tcPr>
            <w:tcW w:w="10631" w:type="dxa"/>
            <w:gridSpan w:val="2"/>
            <w:shd w:val="clear" w:color="auto" w:fill="auto"/>
          </w:tcPr>
          <w:p w:rsidR="00F773D0" w:rsidRDefault="00F773D0" w:rsidP="004B0598">
            <w:pPr>
              <w:tabs>
                <w:tab w:val="left" w:pos="6240"/>
              </w:tabs>
              <w:suppressAutoHyphens/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</w:t>
            </w:r>
          </w:p>
          <w:p w:rsidR="00F773D0" w:rsidRPr="00B04CF2" w:rsidRDefault="00F773D0" w:rsidP="00F773D0">
            <w:pPr>
              <w:pStyle w:val="a6"/>
              <w:numPr>
                <w:ilvl w:val="0"/>
                <w:numId w:val="16"/>
              </w:numPr>
              <w:tabs>
                <w:tab w:val="left" w:pos="6240"/>
              </w:tabs>
              <w:suppressAutoHyphens/>
              <w:jc w:val="both"/>
              <w:rPr>
                <w:bCs/>
              </w:rPr>
            </w:pPr>
            <w:r w:rsidRPr="00B04CF2">
              <w:rPr>
                <w:bCs/>
              </w:rPr>
              <w:t xml:space="preserve">Работа с основным источником: </w:t>
            </w:r>
          </w:p>
          <w:p w:rsidR="00F773D0" w:rsidRDefault="00F773D0" w:rsidP="004B0598">
            <w:pPr>
              <w:tabs>
                <w:tab w:val="left" w:pos="6240"/>
              </w:tabs>
              <w:suppressAutoHyphens/>
            </w:pPr>
            <w:r w:rsidRPr="00CB6AB7">
              <w:rPr>
                <w:bCs/>
              </w:rPr>
              <w:t>Основы социальной медицины: учебник для студ. учреждений сред.проф. образования / Е.Е. Тен. – М.: Издательски</w:t>
            </w:r>
            <w:r>
              <w:rPr>
                <w:bCs/>
              </w:rPr>
              <w:t>й центр «Академия», 2009. – 272, гл. 7</w:t>
            </w:r>
            <w:r w:rsidRPr="007B3034">
              <w:t>§</w:t>
            </w:r>
            <w:r>
              <w:t>7</w:t>
            </w:r>
            <w:r w:rsidRPr="00FF487D">
              <w:t>.1-7.4</w:t>
            </w:r>
          </w:p>
          <w:p w:rsidR="00F773D0" w:rsidRDefault="00F773D0" w:rsidP="00F773D0">
            <w:pPr>
              <w:pStyle w:val="a6"/>
              <w:numPr>
                <w:ilvl w:val="0"/>
                <w:numId w:val="16"/>
              </w:numPr>
              <w:tabs>
                <w:tab w:val="left" w:pos="6240"/>
              </w:tabs>
              <w:suppressAutoHyphens/>
              <w:rPr>
                <w:bCs/>
              </w:rPr>
            </w:pPr>
            <w:r>
              <w:rPr>
                <w:bCs/>
              </w:rPr>
              <w:t>Подготовка докладов по темам:</w:t>
            </w:r>
          </w:p>
          <w:p w:rsidR="00F773D0" w:rsidRPr="00722D14" w:rsidRDefault="00F773D0" w:rsidP="00F773D0">
            <w:pPr>
              <w:pStyle w:val="a6"/>
              <w:numPr>
                <w:ilvl w:val="0"/>
                <w:numId w:val="17"/>
              </w:numPr>
              <w:tabs>
                <w:tab w:val="left" w:pos="6240"/>
              </w:tabs>
              <w:suppressAutoHyphens/>
              <w:rPr>
                <w:bCs/>
              </w:rPr>
            </w:pPr>
            <w:r>
              <w:rPr>
                <w:bCs/>
              </w:rPr>
              <w:t>Основополагающие принципы</w:t>
            </w:r>
            <w:r w:rsidRPr="00722D14">
              <w:rPr>
                <w:bCs/>
              </w:rPr>
              <w:t xml:space="preserve"> Красного Креста </w:t>
            </w:r>
          </w:p>
          <w:p w:rsidR="00F773D0" w:rsidRPr="00722D14" w:rsidRDefault="00F773D0" w:rsidP="00F773D0">
            <w:pPr>
              <w:pStyle w:val="a6"/>
              <w:numPr>
                <w:ilvl w:val="0"/>
                <w:numId w:val="17"/>
              </w:numPr>
              <w:tabs>
                <w:tab w:val="left" w:pos="6240"/>
              </w:tabs>
              <w:suppressAutoHyphens/>
              <w:rPr>
                <w:bCs/>
              </w:rPr>
            </w:pPr>
            <w:r>
              <w:rPr>
                <w:bCs/>
              </w:rPr>
              <w:t>Деятельность Российского</w:t>
            </w:r>
            <w:r w:rsidRPr="00722D14">
              <w:rPr>
                <w:bCs/>
              </w:rPr>
              <w:t xml:space="preserve"> Красного Креста</w:t>
            </w:r>
            <w:r>
              <w:rPr>
                <w:bCs/>
              </w:rPr>
              <w:t xml:space="preserve"> на современном этапе</w:t>
            </w:r>
          </w:p>
          <w:p w:rsidR="00F773D0" w:rsidRDefault="00F773D0" w:rsidP="00F773D0">
            <w:pPr>
              <w:pStyle w:val="a6"/>
              <w:numPr>
                <w:ilvl w:val="0"/>
                <w:numId w:val="17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722D14">
              <w:rPr>
                <w:bCs/>
              </w:rPr>
              <w:t>Всемирная организация здравоохранения</w:t>
            </w:r>
            <w:r>
              <w:rPr>
                <w:bCs/>
              </w:rPr>
              <w:t>. Программная деятельность</w:t>
            </w:r>
          </w:p>
          <w:p w:rsidR="00F773D0" w:rsidRPr="00722D14" w:rsidRDefault="00F773D0" w:rsidP="00F773D0">
            <w:pPr>
              <w:pStyle w:val="a6"/>
              <w:numPr>
                <w:ilvl w:val="0"/>
                <w:numId w:val="17"/>
              </w:numPr>
              <w:tabs>
                <w:tab w:val="left" w:pos="6240"/>
              </w:tabs>
              <w:suppressAutoHyphens/>
              <w:rPr>
                <w:bCs/>
              </w:rPr>
            </w:pPr>
            <w:r>
              <w:rPr>
                <w:bCs/>
              </w:rPr>
              <w:t>Связи и отношения людей в социальных общностях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773D0" w:rsidRPr="00EF0D05" w:rsidRDefault="00F773D0" w:rsidP="004B0598">
            <w:pPr>
              <w:jc w:val="center"/>
              <w:rPr>
                <w:color w:val="7030A0"/>
              </w:rPr>
            </w:pPr>
          </w:p>
        </w:tc>
      </w:tr>
      <w:tr w:rsidR="00F773D0" w:rsidRPr="00EF0D05" w:rsidTr="004B0598">
        <w:trPr>
          <w:trHeight w:val="420"/>
        </w:trPr>
        <w:tc>
          <w:tcPr>
            <w:tcW w:w="2977" w:type="dxa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rPr>
                <w:b/>
                <w:bCs/>
              </w:rPr>
            </w:pPr>
            <w:r>
              <w:rPr>
                <w:b/>
                <w:bCs/>
              </w:rPr>
              <w:t>Итоговое занятие</w:t>
            </w:r>
          </w:p>
        </w:tc>
        <w:tc>
          <w:tcPr>
            <w:tcW w:w="10631" w:type="dxa"/>
            <w:gridSpan w:val="2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rPr>
                <w:b/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rPr>
                <w:color w:val="7030A0"/>
              </w:rPr>
            </w:pPr>
          </w:p>
        </w:tc>
      </w:tr>
      <w:tr w:rsidR="00F773D0" w:rsidRPr="00EF0D05" w:rsidTr="004B0598">
        <w:trPr>
          <w:trHeight w:val="420"/>
        </w:trPr>
        <w:tc>
          <w:tcPr>
            <w:tcW w:w="13608" w:type="dxa"/>
            <w:gridSpan w:val="3"/>
            <w:shd w:val="clear" w:color="auto" w:fill="auto"/>
          </w:tcPr>
          <w:p w:rsidR="00F773D0" w:rsidRPr="00F9404D" w:rsidRDefault="00F773D0" w:rsidP="007A7A16">
            <w:pPr>
              <w:tabs>
                <w:tab w:val="left" w:pos="6240"/>
              </w:tabs>
              <w:suppressAutoHyphens/>
              <w:spacing w:afterLines="20"/>
              <w:jc w:val="right"/>
              <w:rPr>
                <w:b/>
                <w:bCs/>
              </w:rPr>
            </w:pPr>
            <w:r w:rsidRPr="00F9404D">
              <w:rPr>
                <w:b/>
                <w:bCs/>
              </w:rPr>
              <w:t xml:space="preserve">Всего </w:t>
            </w:r>
          </w:p>
        </w:tc>
        <w:tc>
          <w:tcPr>
            <w:tcW w:w="993" w:type="dxa"/>
            <w:shd w:val="clear" w:color="auto" w:fill="auto"/>
          </w:tcPr>
          <w:p w:rsidR="00F773D0" w:rsidRPr="00F9404D" w:rsidRDefault="00F773D0" w:rsidP="004B0598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F773D0" w:rsidRPr="00EF0D05" w:rsidRDefault="00F773D0" w:rsidP="004B0598">
            <w:pPr>
              <w:rPr>
                <w:color w:val="7030A0"/>
              </w:rPr>
            </w:pPr>
          </w:p>
        </w:tc>
      </w:tr>
    </w:tbl>
    <w:p w:rsidR="00F773D0" w:rsidRDefault="00F773D0" w:rsidP="00F773D0">
      <w:pPr>
        <w:tabs>
          <w:tab w:val="left" w:pos="6240"/>
        </w:tabs>
        <w:suppressAutoHyphens/>
        <w:jc w:val="center"/>
        <w:rPr>
          <w:b/>
        </w:rPr>
      </w:pPr>
    </w:p>
    <w:p w:rsidR="00F773D0" w:rsidRDefault="00F773D0" w:rsidP="00F773D0">
      <w:pPr>
        <w:tabs>
          <w:tab w:val="left" w:pos="6240"/>
        </w:tabs>
        <w:suppressAutoHyphens/>
        <w:jc w:val="center"/>
        <w:rPr>
          <w:b/>
        </w:rPr>
      </w:pPr>
    </w:p>
    <w:p w:rsidR="00F773D0" w:rsidRPr="00012090" w:rsidRDefault="00F773D0" w:rsidP="00F773D0">
      <w:pPr>
        <w:tabs>
          <w:tab w:val="left" w:pos="6240"/>
        </w:tabs>
        <w:suppressAutoHyphens/>
        <w:rPr>
          <w:b/>
        </w:rPr>
      </w:pPr>
    </w:p>
    <w:p w:rsidR="00F773D0" w:rsidRPr="00F13A83" w:rsidRDefault="00F773D0" w:rsidP="00F77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lang w:eastAsia="ru-RU"/>
        </w:rPr>
        <w:sectPr w:rsidR="00F773D0" w:rsidRPr="00F13A83" w:rsidSect="00EC132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773D0" w:rsidRPr="005B1F14" w:rsidRDefault="00F773D0" w:rsidP="00F77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  <w:lang w:eastAsia="ru-RU"/>
        </w:rPr>
      </w:pPr>
      <w:r w:rsidRPr="005B1F14">
        <w:rPr>
          <w:b/>
          <w:caps/>
          <w:sz w:val="28"/>
          <w:szCs w:val="28"/>
          <w:lang w:eastAsia="ru-RU"/>
        </w:rPr>
        <w:lastRenderedPageBreak/>
        <w:t>3 условия реализации УЧЕБНОЙ дисциплины</w:t>
      </w:r>
    </w:p>
    <w:p w:rsidR="00F773D0" w:rsidRPr="005B1F14" w:rsidRDefault="00F773D0" w:rsidP="00F77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  <w:lang w:eastAsia="ru-RU"/>
        </w:rPr>
      </w:pPr>
    </w:p>
    <w:p w:rsidR="00F773D0" w:rsidRPr="005B1F14" w:rsidRDefault="00F773D0" w:rsidP="00F773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contextualSpacing/>
        <w:jc w:val="both"/>
        <w:outlineLvl w:val="0"/>
        <w:rPr>
          <w:b/>
          <w:sz w:val="28"/>
          <w:szCs w:val="28"/>
          <w:lang w:eastAsia="ru-RU"/>
        </w:rPr>
      </w:pPr>
      <w:r w:rsidRPr="005B1F14">
        <w:rPr>
          <w:b/>
          <w:caps/>
          <w:sz w:val="28"/>
          <w:szCs w:val="28"/>
          <w:lang w:eastAsia="ru-RU"/>
        </w:rPr>
        <w:t xml:space="preserve">3.1 </w:t>
      </w:r>
      <w:r>
        <w:rPr>
          <w:b/>
          <w:sz w:val="28"/>
          <w:szCs w:val="28"/>
          <w:lang w:eastAsia="ru-RU"/>
        </w:rPr>
        <w:t>Материально – техническое обеспечение</w:t>
      </w:r>
    </w:p>
    <w:p w:rsidR="00F773D0" w:rsidRPr="0098684F" w:rsidRDefault="00F773D0" w:rsidP="00F773D0">
      <w:pPr>
        <w:widowControl w:val="0"/>
        <w:tabs>
          <w:tab w:val="left" w:pos="0"/>
        </w:tabs>
        <w:spacing w:line="360" w:lineRule="auto"/>
        <w:jc w:val="both"/>
        <w:rPr>
          <w:b/>
          <w:i/>
          <w:sz w:val="28"/>
          <w:szCs w:val="28"/>
        </w:rPr>
      </w:pPr>
      <w:r w:rsidRPr="0098684F">
        <w:rPr>
          <w:sz w:val="28"/>
          <w:szCs w:val="28"/>
          <w:lang w:eastAsia="ru-RU"/>
        </w:rPr>
        <w:t>Для реализации учебной дисциплины имеется в наличии учебный кабинет</w:t>
      </w:r>
      <w:r>
        <w:rPr>
          <w:sz w:val="28"/>
          <w:szCs w:val="28"/>
          <w:lang w:eastAsia="ru-RU"/>
        </w:rPr>
        <w:t xml:space="preserve"> психологии, педагогики и этики</w:t>
      </w:r>
      <w:r w:rsidRPr="0098684F">
        <w:rPr>
          <w:sz w:val="28"/>
          <w:szCs w:val="28"/>
          <w:lang w:eastAsia="ru-RU"/>
        </w:rPr>
        <w:t>.</w:t>
      </w:r>
    </w:p>
    <w:p w:rsidR="00F773D0" w:rsidRPr="0098684F" w:rsidRDefault="00F773D0" w:rsidP="00F773D0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Оборудование учебного кабинета: </w:t>
      </w:r>
    </w:p>
    <w:p w:rsidR="00F773D0" w:rsidRPr="0098684F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684F">
        <w:rPr>
          <w:bCs/>
          <w:sz w:val="28"/>
          <w:szCs w:val="28"/>
        </w:rPr>
        <w:t>посадочные места по количеству обучающихся;</w:t>
      </w:r>
    </w:p>
    <w:p w:rsidR="00F773D0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684F">
        <w:rPr>
          <w:bCs/>
          <w:sz w:val="28"/>
          <w:szCs w:val="28"/>
        </w:rPr>
        <w:t>рабочее место преподавателя;</w:t>
      </w:r>
    </w:p>
    <w:p w:rsidR="00F773D0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учебная маркерная доска</w:t>
      </w:r>
    </w:p>
    <w:p w:rsidR="00F773D0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тематические стенды</w:t>
      </w:r>
    </w:p>
    <w:p w:rsidR="00F773D0" w:rsidRPr="0098684F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  <w:sz w:val="28"/>
          <w:szCs w:val="28"/>
        </w:rPr>
      </w:pPr>
      <w:r w:rsidRPr="0098684F">
        <w:rPr>
          <w:sz w:val="28"/>
          <w:szCs w:val="28"/>
        </w:rPr>
        <w:t>Технические средства обучения:</w:t>
      </w:r>
    </w:p>
    <w:p w:rsidR="00F773D0" w:rsidRPr="0098684F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компьютер с лицензионным </w:t>
      </w:r>
      <w:r w:rsidRPr="0098684F">
        <w:rPr>
          <w:sz w:val="28"/>
          <w:szCs w:val="28"/>
        </w:rPr>
        <w:t>программным  обеспечением</w:t>
      </w:r>
    </w:p>
    <w:p w:rsidR="00F773D0" w:rsidRPr="00C06D91" w:rsidRDefault="00F773D0" w:rsidP="00F773D0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ЖК экран, подключенный к компьютеру </w:t>
      </w:r>
    </w:p>
    <w:p w:rsidR="00F773D0" w:rsidRPr="00CD1FA0" w:rsidRDefault="00F773D0" w:rsidP="00F773D0">
      <w:pPr>
        <w:pStyle w:val="a6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CD1FA0">
        <w:rPr>
          <w:b/>
          <w:sz w:val="28"/>
          <w:szCs w:val="28"/>
        </w:rPr>
        <w:t>Инфо</w:t>
      </w:r>
      <w:r>
        <w:rPr>
          <w:b/>
          <w:sz w:val="28"/>
          <w:szCs w:val="28"/>
        </w:rPr>
        <w:t>рмационное обеспечение обучения</w:t>
      </w:r>
    </w:p>
    <w:p w:rsidR="00F773D0" w:rsidRPr="005B1F14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  <w:r w:rsidRPr="005B1F14">
        <w:rPr>
          <w:b/>
          <w:sz w:val="28"/>
          <w:szCs w:val="28"/>
        </w:rPr>
        <w:t>:</w:t>
      </w:r>
    </w:p>
    <w:p w:rsidR="00F773D0" w:rsidRDefault="00F773D0" w:rsidP="00F773D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F82722">
        <w:rPr>
          <w:bCs/>
          <w:sz w:val="28"/>
          <w:szCs w:val="28"/>
        </w:rPr>
        <w:t>Основы социальной медицины: учебник для студ. учреждений сред.проф. образования / Е.Е. Тен. – М.: Издательский центр «</w:t>
      </w:r>
      <w:r>
        <w:rPr>
          <w:bCs/>
          <w:sz w:val="28"/>
          <w:szCs w:val="28"/>
        </w:rPr>
        <w:t>Академия», 2009. – 272с.</w:t>
      </w:r>
    </w:p>
    <w:p w:rsidR="00F773D0" w:rsidRDefault="00F773D0" w:rsidP="00F773D0">
      <w:pPr>
        <w:pStyle w:val="a6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F82722">
        <w:rPr>
          <w:bCs/>
          <w:sz w:val="28"/>
          <w:szCs w:val="28"/>
        </w:rPr>
        <w:t>Основы социальной медицины:</w:t>
      </w:r>
      <w:r>
        <w:rPr>
          <w:bCs/>
          <w:sz w:val="28"/>
          <w:szCs w:val="28"/>
        </w:rPr>
        <w:t xml:space="preserve"> практикум: учеб.пособие для студ. учреждений сред. Проф. образования / </w:t>
      </w:r>
      <w:r w:rsidRPr="00F82722">
        <w:rPr>
          <w:bCs/>
          <w:sz w:val="28"/>
          <w:szCs w:val="28"/>
        </w:rPr>
        <w:t>Е.Е. Тен. – М.: Издательский центр «</w:t>
      </w:r>
      <w:r>
        <w:rPr>
          <w:bCs/>
          <w:sz w:val="28"/>
          <w:szCs w:val="28"/>
        </w:rPr>
        <w:t>Академия», 2012. – 160 с.</w:t>
      </w:r>
    </w:p>
    <w:p w:rsidR="00F773D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686840">
        <w:rPr>
          <w:b/>
          <w:bCs/>
          <w:sz w:val="28"/>
          <w:szCs w:val="28"/>
        </w:rPr>
        <w:t>Дополнительные источники:</w:t>
      </w:r>
    </w:p>
    <w:p w:rsidR="00F773D0" w:rsidRPr="00334C2B" w:rsidRDefault="00F773D0" w:rsidP="00F773D0">
      <w:pPr>
        <w:pStyle w:val="a6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714" w:hanging="357"/>
        <w:jc w:val="both"/>
        <w:rPr>
          <w:b/>
          <w:bCs/>
          <w:sz w:val="28"/>
          <w:szCs w:val="28"/>
        </w:rPr>
      </w:pPr>
      <w:r w:rsidRPr="00334C2B">
        <w:rPr>
          <w:sz w:val="28"/>
          <w:szCs w:val="28"/>
        </w:rPr>
        <w:t>Назарова Е. Н. Основы социальной медицины : учеб.пособие для студ. высш. учеб. заведений / Е.Н.Назарова, Ю.Д.Жилов. — М. : Издательский центр «Академия», 2007. — 368 с.</w:t>
      </w:r>
    </w:p>
    <w:p w:rsidR="00F773D0" w:rsidRPr="00334C2B" w:rsidRDefault="00F773D0" w:rsidP="00F773D0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334C2B">
        <w:rPr>
          <w:sz w:val="28"/>
          <w:szCs w:val="28"/>
        </w:rPr>
        <w:t>Храпылина Л.П. Реабилитация инвалидов/ Л.П. Храпылина. – М.: Издательство «Экзамен», 2011. – 415с.</w:t>
      </w:r>
    </w:p>
    <w:p w:rsidR="00F773D0" w:rsidRPr="00C74F4B" w:rsidRDefault="00F773D0" w:rsidP="00F773D0">
      <w:pPr>
        <w:pStyle w:val="a3"/>
        <w:widowControl w:val="0"/>
        <w:numPr>
          <w:ilvl w:val="0"/>
          <w:numId w:val="25"/>
        </w:numPr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334C2B">
        <w:rPr>
          <w:sz w:val="28"/>
          <w:szCs w:val="28"/>
        </w:rPr>
        <w:t>Социальная работа с пожилыми и инвалидами: учебник для студ. сред.проф. образования / Г.Ф. Нестерова, С.С. Лебедева, С.В. Васильев. – М.: Издательский центр «Академия», 2009. – 288 с.</w:t>
      </w:r>
    </w:p>
    <w:p w:rsidR="00F773D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F773D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Нормативно – правовые акты:</w:t>
      </w:r>
    </w:p>
    <w:p w:rsidR="00F773D0" w:rsidRPr="0014022A" w:rsidRDefault="00F773D0" w:rsidP="00F773D0">
      <w:pPr>
        <w:pStyle w:val="a6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14022A">
        <w:rPr>
          <w:sz w:val="28"/>
          <w:szCs w:val="28"/>
        </w:rPr>
        <w:t>Федеральный закон "Об основах охраны здоровья граждан в Российской Федерации" от 21.11.2011 №323-ФЗ (последняя редакция)</w:t>
      </w:r>
    </w:p>
    <w:p w:rsidR="00F773D0" w:rsidRPr="00435BE1" w:rsidRDefault="00F773D0" w:rsidP="00F773D0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435BE1">
        <w:rPr>
          <w:bCs/>
          <w:sz w:val="28"/>
          <w:szCs w:val="28"/>
        </w:rPr>
        <w:t>ФЗ РФ от 30 марта 1999г. №52 «О санитарно – эпидемиологическом благополучии населения» (последняя редакция от 31 декабря 2005г)</w:t>
      </w:r>
    </w:p>
    <w:p w:rsidR="00F773D0" w:rsidRPr="00435BE1" w:rsidRDefault="00F773D0" w:rsidP="00F773D0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435BE1">
        <w:rPr>
          <w:bCs/>
          <w:sz w:val="28"/>
          <w:szCs w:val="28"/>
        </w:rPr>
        <w:t>Закон РФ «О психиатрической помощи и гарантиях прав граждан при ее оказании» (принят Верховным Советом РФ в 1992г., №3185-1, в ред. от 10.01.2003г № 15-ФЗ)</w:t>
      </w:r>
    </w:p>
    <w:p w:rsidR="00F773D0" w:rsidRPr="00435BE1" w:rsidRDefault="00F773D0" w:rsidP="00F773D0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435BE1">
        <w:rPr>
          <w:bCs/>
          <w:sz w:val="28"/>
          <w:szCs w:val="28"/>
        </w:rPr>
        <w:t>ФЗ РФ от 30 марта 1995 г. №38-ФЗ «О предупреждении распространения в Российской Федерации заболевания, вызванного вирусом иммунодефицита человека» (последняя редакция от 27 июля 2010г)</w:t>
      </w:r>
    </w:p>
    <w:p w:rsidR="00F773D0" w:rsidRPr="004A2D27" w:rsidRDefault="00F773D0" w:rsidP="00F773D0">
      <w:pPr>
        <w:pStyle w:val="a6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435BE1">
        <w:rPr>
          <w:bCs/>
          <w:sz w:val="28"/>
          <w:szCs w:val="28"/>
        </w:rPr>
        <w:t>Приказ Минздравмедпрома РФ от 16 августа 1994 г. №170 «О мерах по совершенствованию профилактики и лечения ВИЧ – инфекции в российской Федерации»</w:t>
      </w:r>
    </w:p>
    <w:p w:rsidR="00F773D0" w:rsidRPr="005B1F14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t>Интернет – ресурсы:</w:t>
      </w:r>
    </w:p>
    <w:p w:rsidR="00F773D0" w:rsidRDefault="00F773D0" w:rsidP="00F773D0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B1F14">
        <w:rPr>
          <w:sz w:val="28"/>
          <w:szCs w:val="28"/>
        </w:rPr>
        <w:t>Материалы из</w:t>
      </w:r>
      <w:r>
        <w:rPr>
          <w:sz w:val="28"/>
          <w:szCs w:val="28"/>
        </w:rPr>
        <w:t xml:space="preserve"> свободной энциклопедии Википедия</w:t>
      </w:r>
    </w:p>
    <w:p w:rsidR="00F773D0" w:rsidRDefault="00F773D0" w:rsidP="00F773D0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454A80">
        <w:rPr>
          <w:rStyle w:val="FontStyle81"/>
          <w:sz w:val="28"/>
          <w:szCs w:val="28"/>
        </w:rPr>
        <w:t xml:space="preserve">Сайт компании «Консультант Плюс»: </w:t>
      </w:r>
      <w:hyperlink r:id="rId9" w:history="1">
        <w:r w:rsidRPr="00454A80">
          <w:rPr>
            <w:rStyle w:val="FontStyle81"/>
            <w:sz w:val="28"/>
            <w:szCs w:val="28"/>
            <w:u w:val="single"/>
            <w:lang w:val="en-US"/>
          </w:rPr>
          <w:t>http</w:t>
        </w:r>
        <w:r w:rsidRPr="00454A80">
          <w:rPr>
            <w:rStyle w:val="FontStyle81"/>
            <w:sz w:val="28"/>
            <w:szCs w:val="28"/>
            <w:u w:val="single"/>
          </w:rPr>
          <w:t>://</w:t>
        </w:r>
        <w:r w:rsidRPr="00454A80">
          <w:rPr>
            <w:rStyle w:val="FontStyle81"/>
            <w:sz w:val="28"/>
            <w:szCs w:val="28"/>
            <w:u w:val="single"/>
            <w:lang w:val="en-US"/>
          </w:rPr>
          <w:t>www</w:t>
        </w:r>
        <w:r w:rsidRPr="00454A80">
          <w:rPr>
            <w:rStyle w:val="FontStyle81"/>
            <w:sz w:val="28"/>
            <w:szCs w:val="28"/>
            <w:u w:val="single"/>
          </w:rPr>
          <w:t>.</w:t>
        </w:r>
        <w:r w:rsidRPr="00454A80">
          <w:rPr>
            <w:rStyle w:val="FontStyle81"/>
            <w:sz w:val="28"/>
            <w:szCs w:val="28"/>
            <w:u w:val="single"/>
            <w:lang w:val="en-US"/>
          </w:rPr>
          <w:t>consultant</w:t>
        </w:r>
        <w:r w:rsidRPr="00454A80">
          <w:rPr>
            <w:rStyle w:val="FontStyle81"/>
            <w:sz w:val="28"/>
            <w:szCs w:val="28"/>
            <w:u w:val="single"/>
          </w:rPr>
          <w:t>.</w:t>
        </w:r>
        <w:r w:rsidRPr="00454A80">
          <w:rPr>
            <w:rStyle w:val="FontStyle81"/>
            <w:sz w:val="28"/>
            <w:szCs w:val="28"/>
            <w:u w:val="single"/>
            <w:lang w:val="en-US"/>
          </w:rPr>
          <w:t>ru</w:t>
        </w:r>
      </w:hyperlink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Pr="00617CBD" w:rsidRDefault="00F773D0" w:rsidP="00F773D0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</w:p>
    <w:p w:rsidR="00F773D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F773D0" w:rsidRPr="005B1F14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t xml:space="preserve">4 КОНТРОЛЬ И ОЦЕНКА РЕЗУЛЬТАТОВ ОСВОЕНИЯ УЧЕБНОЙ ДИСЦИПЛИНЫ </w:t>
      </w:r>
    </w:p>
    <w:p w:rsidR="00F773D0" w:rsidRPr="00012090" w:rsidRDefault="00F773D0" w:rsidP="00F7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8"/>
        <w:gridCol w:w="4343"/>
      </w:tblGrid>
      <w:tr w:rsidR="00F773D0" w:rsidRPr="008A2ED7" w:rsidTr="004B0598">
        <w:tc>
          <w:tcPr>
            <w:tcW w:w="5559" w:type="dxa"/>
          </w:tcPr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Результат обучения</w:t>
            </w:r>
          </w:p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(освоение умения, усвоение знания)</w:t>
            </w:r>
          </w:p>
        </w:tc>
        <w:tc>
          <w:tcPr>
            <w:tcW w:w="4578" w:type="dxa"/>
          </w:tcPr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 xml:space="preserve">Формы и методы контроля и </w:t>
            </w:r>
          </w:p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оценки результатов обучения</w:t>
            </w:r>
          </w:p>
        </w:tc>
      </w:tr>
      <w:tr w:rsidR="00F773D0" w:rsidRPr="008A2ED7" w:rsidTr="004B0598">
        <w:tblPrEx>
          <w:tblLook w:val="0000"/>
        </w:tblPrEx>
        <w:trPr>
          <w:trHeight w:val="276"/>
        </w:trPr>
        <w:tc>
          <w:tcPr>
            <w:tcW w:w="5559" w:type="dxa"/>
          </w:tcPr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Освоенные умения:</w:t>
            </w:r>
          </w:p>
        </w:tc>
        <w:tc>
          <w:tcPr>
            <w:tcW w:w="4578" w:type="dxa"/>
          </w:tcPr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F773D0" w:rsidRPr="008A2ED7" w:rsidTr="004B0598">
        <w:tblPrEx>
          <w:tblLook w:val="0000"/>
        </w:tblPrEx>
        <w:trPr>
          <w:trHeight w:val="434"/>
        </w:trPr>
        <w:tc>
          <w:tcPr>
            <w:tcW w:w="5559" w:type="dxa"/>
          </w:tcPr>
          <w:p w:rsidR="00F773D0" w:rsidRPr="006D3F68" w:rsidRDefault="00F773D0" w:rsidP="00F773D0">
            <w:pPr>
              <w:pStyle w:val="a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а</w:t>
            </w:r>
            <w:r w:rsidRPr="006D3F68">
              <w:rPr>
                <w:rFonts w:cs="Calibri"/>
                <w:sz w:val="28"/>
                <w:szCs w:val="28"/>
              </w:rPr>
              <w:t>нализировать медико-социальные условия жизни человека, семьи или группы людей, выявлять медико-социальные проблемы</w:t>
            </w:r>
          </w:p>
        </w:tc>
        <w:tc>
          <w:tcPr>
            <w:tcW w:w="4578" w:type="dxa"/>
          </w:tcPr>
          <w:p w:rsidR="00F773D0" w:rsidRPr="006D3F68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контроль: </w:t>
            </w:r>
            <w:r w:rsidRPr="00A66EFD">
              <w:rPr>
                <w:sz w:val="27"/>
                <w:szCs w:val="27"/>
              </w:rPr>
              <w:t>оценка результатов выполнения заданий</w:t>
            </w:r>
            <w:r w:rsidRPr="006D3F68">
              <w:rPr>
                <w:sz w:val="28"/>
                <w:szCs w:val="28"/>
              </w:rPr>
              <w:t xml:space="preserve"> практического занятия №1</w:t>
            </w:r>
            <w:r>
              <w:rPr>
                <w:sz w:val="28"/>
                <w:szCs w:val="28"/>
              </w:rPr>
              <w:t>-2</w:t>
            </w:r>
          </w:p>
        </w:tc>
      </w:tr>
      <w:tr w:rsidR="00F773D0" w:rsidRPr="008A2ED7" w:rsidTr="004B0598">
        <w:tblPrEx>
          <w:tblLook w:val="0000"/>
        </w:tblPrEx>
        <w:trPr>
          <w:trHeight w:val="457"/>
        </w:trPr>
        <w:tc>
          <w:tcPr>
            <w:tcW w:w="5559" w:type="dxa"/>
          </w:tcPr>
          <w:p w:rsidR="00F773D0" w:rsidRPr="006D3F68" w:rsidRDefault="00F773D0" w:rsidP="00F773D0">
            <w:pPr>
              <w:pStyle w:val="a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</w:t>
            </w:r>
            <w:r w:rsidRPr="006D3F68">
              <w:rPr>
                <w:rFonts w:cs="Calibri"/>
                <w:sz w:val="28"/>
                <w:szCs w:val="28"/>
              </w:rPr>
              <w:t>существлять взаимодействия в структуре отечественной системы здравоохранения и социальной защиты для решения меди</w:t>
            </w:r>
            <w:r>
              <w:rPr>
                <w:rFonts w:cs="Calibri"/>
                <w:sz w:val="28"/>
                <w:szCs w:val="28"/>
              </w:rPr>
              <w:t>ко-социальных проблем населения</w:t>
            </w:r>
          </w:p>
        </w:tc>
        <w:tc>
          <w:tcPr>
            <w:tcW w:w="4578" w:type="dxa"/>
          </w:tcPr>
          <w:p w:rsidR="00F773D0" w:rsidRPr="006D3F68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контроль: </w:t>
            </w:r>
            <w:r w:rsidRPr="00A66EFD">
              <w:rPr>
                <w:sz w:val="27"/>
                <w:szCs w:val="27"/>
              </w:rPr>
              <w:t>оценка результатов выполнения заданий</w:t>
            </w:r>
            <w:r w:rsidRPr="006D3F68">
              <w:rPr>
                <w:sz w:val="28"/>
                <w:szCs w:val="28"/>
              </w:rPr>
              <w:t xml:space="preserve"> практического занятия №3-5</w:t>
            </w:r>
          </w:p>
          <w:p w:rsidR="00F773D0" w:rsidRPr="006D3F68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color w:val="C00000"/>
                <w:sz w:val="28"/>
                <w:szCs w:val="28"/>
              </w:rPr>
            </w:pPr>
          </w:p>
        </w:tc>
      </w:tr>
      <w:tr w:rsidR="00F773D0" w:rsidRPr="008A2ED7" w:rsidTr="004B0598">
        <w:tblPrEx>
          <w:tblLook w:val="0000"/>
        </w:tblPrEx>
        <w:trPr>
          <w:trHeight w:val="340"/>
        </w:trPr>
        <w:tc>
          <w:tcPr>
            <w:tcW w:w="5559" w:type="dxa"/>
          </w:tcPr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8A2ED7">
              <w:rPr>
                <w:b/>
                <w:sz w:val="26"/>
                <w:szCs w:val="26"/>
              </w:rPr>
              <w:t>Усвоенные знания:</w:t>
            </w:r>
          </w:p>
        </w:tc>
        <w:tc>
          <w:tcPr>
            <w:tcW w:w="4578" w:type="dxa"/>
          </w:tcPr>
          <w:p w:rsidR="00F773D0" w:rsidRPr="008A2ED7" w:rsidRDefault="00F773D0" w:rsidP="004B0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C00000"/>
                <w:sz w:val="26"/>
                <w:szCs w:val="26"/>
              </w:rPr>
            </w:pPr>
          </w:p>
        </w:tc>
      </w:tr>
      <w:tr w:rsidR="00F773D0" w:rsidRPr="008A2ED7" w:rsidTr="004B0598">
        <w:tblPrEx>
          <w:tblLook w:val="0000"/>
        </w:tblPrEx>
        <w:trPr>
          <w:trHeight w:val="285"/>
        </w:trPr>
        <w:tc>
          <w:tcPr>
            <w:tcW w:w="5559" w:type="dxa"/>
          </w:tcPr>
          <w:p w:rsidR="00F773D0" w:rsidRPr="006D3F68" w:rsidRDefault="00F773D0" w:rsidP="00F773D0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т</w:t>
            </w:r>
            <w:r w:rsidRPr="006D3F68">
              <w:rPr>
                <w:rFonts w:cs="Calibri"/>
                <w:sz w:val="28"/>
                <w:szCs w:val="28"/>
              </w:rPr>
              <w:t>ипы и формы социальных объединений, связи и отношения людей в социальных общностях</w:t>
            </w:r>
          </w:p>
        </w:tc>
        <w:tc>
          <w:tcPr>
            <w:tcW w:w="4578" w:type="dxa"/>
          </w:tcPr>
          <w:p w:rsidR="00F773D0" w:rsidRPr="009D2396" w:rsidRDefault="00F773D0" w:rsidP="004B0598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F773D0" w:rsidRPr="005C0F46" w:rsidRDefault="00F773D0" w:rsidP="004B0598">
            <w:pPr>
              <w:rPr>
                <w:color w:val="000000"/>
                <w:sz w:val="26"/>
                <w:szCs w:val="26"/>
              </w:rPr>
            </w:pPr>
            <w:r w:rsidRPr="009D2396">
              <w:rPr>
                <w:sz w:val="27"/>
                <w:szCs w:val="27"/>
              </w:rPr>
              <w:t>промежуточная аттестация: дифференцированный зачет</w:t>
            </w:r>
          </w:p>
        </w:tc>
      </w:tr>
      <w:tr w:rsidR="00F773D0" w:rsidRPr="008A2ED7" w:rsidTr="004B0598">
        <w:tblPrEx>
          <w:tblLook w:val="0000"/>
        </w:tblPrEx>
        <w:trPr>
          <w:trHeight w:val="284"/>
        </w:trPr>
        <w:tc>
          <w:tcPr>
            <w:tcW w:w="5559" w:type="dxa"/>
          </w:tcPr>
          <w:p w:rsidR="00F773D0" w:rsidRPr="006D3F68" w:rsidRDefault="00F773D0" w:rsidP="004B0598">
            <w:pPr>
              <w:pStyle w:val="a6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</w:t>
            </w:r>
            <w:r w:rsidRPr="006D3F68">
              <w:rPr>
                <w:rFonts w:cs="Calibri"/>
                <w:sz w:val="28"/>
                <w:szCs w:val="28"/>
              </w:rPr>
              <w:t>сновные категории социальной медицины</w:t>
            </w:r>
          </w:p>
        </w:tc>
        <w:tc>
          <w:tcPr>
            <w:tcW w:w="4578" w:type="dxa"/>
          </w:tcPr>
          <w:p w:rsidR="00F773D0" w:rsidRPr="009D2396" w:rsidRDefault="00F773D0" w:rsidP="004B0598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F773D0" w:rsidRPr="008A2ED7" w:rsidRDefault="00F773D0" w:rsidP="004B0598">
            <w:pPr>
              <w:rPr>
                <w:color w:val="C00000"/>
                <w:sz w:val="26"/>
                <w:szCs w:val="26"/>
              </w:rPr>
            </w:pPr>
            <w:r w:rsidRPr="009D2396">
              <w:rPr>
                <w:sz w:val="27"/>
                <w:szCs w:val="27"/>
              </w:rPr>
              <w:t>промежуточная аттестация: дифференцированный зачет</w:t>
            </w:r>
          </w:p>
        </w:tc>
      </w:tr>
      <w:tr w:rsidR="00F773D0" w:rsidRPr="008A2ED7" w:rsidTr="004B0598">
        <w:tblPrEx>
          <w:tblLook w:val="0000"/>
        </w:tblPrEx>
        <w:trPr>
          <w:trHeight w:val="122"/>
        </w:trPr>
        <w:tc>
          <w:tcPr>
            <w:tcW w:w="5559" w:type="dxa"/>
          </w:tcPr>
          <w:p w:rsidR="00F773D0" w:rsidRPr="006D3F68" w:rsidRDefault="00F773D0" w:rsidP="004B0598">
            <w:pPr>
              <w:pStyle w:val="a6"/>
              <w:numPr>
                <w:ilvl w:val="0"/>
                <w:numId w:val="4"/>
              </w:numPr>
              <w:shd w:val="clear" w:color="auto" w:fill="FFFFFF"/>
              <w:suppressAutoHyphens/>
              <w:ind w:right="74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ф</w:t>
            </w:r>
            <w:r w:rsidRPr="006D3F68">
              <w:rPr>
                <w:rFonts w:cs="Calibri"/>
                <w:sz w:val="28"/>
                <w:szCs w:val="28"/>
              </w:rPr>
              <w:t>ормы медико-социальной помощи населению</w:t>
            </w:r>
          </w:p>
        </w:tc>
        <w:tc>
          <w:tcPr>
            <w:tcW w:w="4578" w:type="dxa"/>
          </w:tcPr>
          <w:p w:rsidR="00F773D0" w:rsidRPr="009D2396" w:rsidRDefault="00F773D0" w:rsidP="004B0598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F773D0" w:rsidRPr="008A2ED7" w:rsidRDefault="00F773D0" w:rsidP="004B0598">
            <w:pPr>
              <w:rPr>
                <w:sz w:val="26"/>
                <w:szCs w:val="26"/>
              </w:rPr>
            </w:pPr>
            <w:r w:rsidRPr="009D2396">
              <w:rPr>
                <w:sz w:val="27"/>
                <w:szCs w:val="27"/>
              </w:rPr>
              <w:t>промежуточная аттестация: дифференцированный зачет</w:t>
            </w:r>
          </w:p>
        </w:tc>
      </w:tr>
      <w:tr w:rsidR="00F773D0" w:rsidRPr="008A2ED7" w:rsidTr="004B0598">
        <w:tblPrEx>
          <w:tblLook w:val="0000"/>
        </w:tblPrEx>
        <w:trPr>
          <w:trHeight w:val="131"/>
        </w:trPr>
        <w:tc>
          <w:tcPr>
            <w:tcW w:w="5559" w:type="dxa"/>
          </w:tcPr>
          <w:p w:rsidR="00F773D0" w:rsidRPr="006D3F68" w:rsidRDefault="00F773D0" w:rsidP="004B0598">
            <w:pPr>
              <w:pStyle w:val="a6"/>
              <w:numPr>
                <w:ilvl w:val="0"/>
                <w:numId w:val="4"/>
              </w:numPr>
              <w:shd w:val="clear" w:color="auto" w:fill="FFFFFF"/>
              <w:suppressAutoHyphens/>
              <w:ind w:right="74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э</w:t>
            </w:r>
            <w:r w:rsidRPr="006D3F68">
              <w:rPr>
                <w:rFonts w:cs="Calibri"/>
                <w:sz w:val="28"/>
                <w:szCs w:val="28"/>
              </w:rPr>
              <w:t>тапы и особенности социальной работы в медико-социальной сфере</w:t>
            </w:r>
          </w:p>
        </w:tc>
        <w:tc>
          <w:tcPr>
            <w:tcW w:w="4578" w:type="dxa"/>
          </w:tcPr>
          <w:p w:rsidR="00F773D0" w:rsidRPr="009D2396" w:rsidRDefault="00F773D0" w:rsidP="004B0598">
            <w:pPr>
              <w:tabs>
                <w:tab w:val="left" w:pos="0"/>
              </w:tabs>
              <w:rPr>
                <w:sz w:val="27"/>
                <w:szCs w:val="27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F773D0" w:rsidRPr="008A2ED7" w:rsidRDefault="00F773D0" w:rsidP="004B0598">
            <w:pPr>
              <w:rPr>
                <w:color w:val="C00000"/>
                <w:sz w:val="26"/>
                <w:szCs w:val="26"/>
              </w:rPr>
            </w:pPr>
            <w:r w:rsidRPr="009D2396">
              <w:rPr>
                <w:sz w:val="27"/>
                <w:szCs w:val="27"/>
              </w:rPr>
              <w:t>промежуточная аттестация: дифференцированный зачет</w:t>
            </w:r>
          </w:p>
        </w:tc>
      </w:tr>
    </w:tbl>
    <w:p w:rsidR="00F773D0" w:rsidRDefault="00F773D0" w:rsidP="00F773D0"/>
    <w:p w:rsidR="00F773D0" w:rsidRDefault="00F773D0" w:rsidP="00C82E0C">
      <w:pPr>
        <w:jc w:val="center"/>
      </w:pPr>
      <w:bookmarkStart w:id="1" w:name="_GoBack"/>
      <w:bookmarkEnd w:id="1"/>
    </w:p>
    <w:sectPr w:rsidR="00F773D0" w:rsidSect="004B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4AE" w:rsidRDefault="00C534AE" w:rsidP="00E17F9D">
      <w:r>
        <w:separator/>
      </w:r>
    </w:p>
  </w:endnote>
  <w:endnote w:type="continuationSeparator" w:id="1">
    <w:p w:rsidR="00C534AE" w:rsidRDefault="00C534AE" w:rsidP="00E17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963063"/>
      <w:docPartObj>
        <w:docPartGallery w:val="Page Numbers (Bottom of Page)"/>
        <w:docPartUnique/>
      </w:docPartObj>
    </w:sdtPr>
    <w:sdtContent>
      <w:p w:rsidR="00675CD4" w:rsidRDefault="00E17F9D">
        <w:pPr>
          <w:pStyle w:val="a4"/>
          <w:jc w:val="center"/>
        </w:pPr>
        <w:r>
          <w:fldChar w:fldCharType="begin"/>
        </w:r>
        <w:r w:rsidR="00F773D0">
          <w:instrText>PAGE   \* MERGEFORMAT</w:instrText>
        </w:r>
        <w:r>
          <w:fldChar w:fldCharType="separate"/>
        </w:r>
        <w:r w:rsidR="007A7A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5CD4" w:rsidRDefault="00C534A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797905"/>
      <w:docPartObj>
        <w:docPartGallery w:val="Page Numbers (Bottom of Page)"/>
        <w:docPartUnique/>
      </w:docPartObj>
    </w:sdtPr>
    <w:sdtContent>
      <w:p w:rsidR="00675CD4" w:rsidRDefault="00E17F9D">
        <w:pPr>
          <w:pStyle w:val="a4"/>
          <w:jc w:val="center"/>
        </w:pPr>
        <w:r>
          <w:fldChar w:fldCharType="begin"/>
        </w:r>
        <w:r w:rsidR="00F773D0">
          <w:instrText>PAGE   \* MERGEFORMAT</w:instrText>
        </w:r>
        <w:r>
          <w:fldChar w:fldCharType="separate"/>
        </w:r>
        <w:r w:rsidR="007A7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5CD4" w:rsidRDefault="00C534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4AE" w:rsidRDefault="00C534AE" w:rsidP="00E17F9D">
      <w:r>
        <w:separator/>
      </w:r>
    </w:p>
  </w:footnote>
  <w:footnote w:type="continuationSeparator" w:id="1">
    <w:p w:rsidR="00C534AE" w:rsidRDefault="00C534AE" w:rsidP="00E17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112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7C12CAC"/>
    <w:multiLevelType w:val="hybridMultilevel"/>
    <w:tmpl w:val="DFCADED2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650E"/>
    <w:multiLevelType w:val="hybridMultilevel"/>
    <w:tmpl w:val="3978285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20E5E42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19700B46"/>
    <w:multiLevelType w:val="hybridMultilevel"/>
    <w:tmpl w:val="6D3ACC10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95389"/>
    <w:multiLevelType w:val="hybridMultilevel"/>
    <w:tmpl w:val="FD48383E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F3666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2E6F06EE"/>
    <w:multiLevelType w:val="hybridMultilevel"/>
    <w:tmpl w:val="D036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C2FD7"/>
    <w:multiLevelType w:val="multilevel"/>
    <w:tmpl w:val="F2C40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1554707"/>
    <w:multiLevelType w:val="hybridMultilevel"/>
    <w:tmpl w:val="127C7BF2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E25F1"/>
    <w:multiLevelType w:val="hybridMultilevel"/>
    <w:tmpl w:val="9DB0F4A8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55F85"/>
    <w:multiLevelType w:val="hybridMultilevel"/>
    <w:tmpl w:val="9790DF54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863A0"/>
    <w:multiLevelType w:val="hybridMultilevel"/>
    <w:tmpl w:val="74BCDD66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517669"/>
    <w:multiLevelType w:val="hybridMultilevel"/>
    <w:tmpl w:val="ED904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B2979"/>
    <w:multiLevelType w:val="hybridMultilevel"/>
    <w:tmpl w:val="A8960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C7338"/>
    <w:multiLevelType w:val="hybridMultilevel"/>
    <w:tmpl w:val="400C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C6130"/>
    <w:multiLevelType w:val="hybridMultilevel"/>
    <w:tmpl w:val="DB26F3C4"/>
    <w:lvl w:ilvl="0" w:tplc="5EC0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B7CDA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DD51CC8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E3935A1"/>
    <w:multiLevelType w:val="hybridMultilevel"/>
    <w:tmpl w:val="4EE4FECA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5054A5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>
    <w:nsid w:val="5CFE4FF3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5EF06117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3">
    <w:nsid w:val="63B42BA3"/>
    <w:multiLevelType w:val="hybridMultilevel"/>
    <w:tmpl w:val="E78A2264"/>
    <w:lvl w:ilvl="0" w:tplc="9626CFA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6B6C68C6"/>
    <w:multiLevelType w:val="hybridMultilevel"/>
    <w:tmpl w:val="7178ABCE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70A1D"/>
    <w:multiLevelType w:val="hybridMultilevel"/>
    <w:tmpl w:val="A222905A"/>
    <w:lvl w:ilvl="0" w:tplc="5A98F6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24"/>
  </w:num>
  <w:num w:numId="5">
    <w:abstractNumId w:val="8"/>
  </w:num>
  <w:num w:numId="6">
    <w:abstractNumId w:val="5"/>
  </w:num>
  <w:num w:numId="7">
    <w:abstractNumId w:val="1"/>
  </w:num>
  <w:num w:numId="8">
    <w:abstractNumId w:val="18"/>
  </w:num>
  <w:num w:numId="9">
    <w:abstractNumId w:val="21"/>
  </w:num>
  <w:num w:numId="10">
    <w:abstractNumId w:val="0"/>
  </w:num>
  <w:num w:numId="11">
    <w:abstractNumId w:val="3"/>
  </w:num>
  <w:num w:numId="12">
    <w:abstractNumId w:val="6"/>
  </w:num>
  <w:num w:numId="13">
    <w:abstractNumId w:val="17"/>
  </w:num>
  <w:num w:numId="14">
    <w:abstractNumId w:val="23"/>
  </w:num>
  <w:num w:numId="15">
    <w:abstractNumId w:val="20"/>
  </w:num>
  <w:num w:numId="16">
    <w:abstractNumId w:val="22"/>
  </w:num>
  <w:num w:numId="17">
    <w:abstractNumId w:val="14"/>
  </w:num>
  <w:num w:numId="18">
    <w:abstractNumId w:val="7"/>
  </w:num>
  <w:num w:numId="19">
    <w:abstractNumId w:val="12"/>
  </w:num>
  <w:num w:numId="20">
    <w:abstractNumId w:val="9"/>
  </w:num>
  <w:num w:numId="21">
    <w:abstractNumId w:val="4"/>
  </w:num>
  <w:num w:numId="22">
    <w:abstractNumId w:val="11"/>
  </w:num>
  <w:num w:numId="23">
    <w:abstractNumId w:val="19"/>
  </w:num>
  <w:num w:numId="24">
    <w:abstractNumId w:val="10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07A"/>
    <w:rsid w:val="005315C9"/>
    <w:rsid w:val="007A7A16"/>
    <w:rsid w:val="007E0DC7"/>
    <w:rsid w:val="00996E17"/>
    <w:rsid w:val="009B5583"/>
    <w:rsid w:val="00A217BB"/>
    <w:rsid w:val="00B5107A"/>
    <w:rsid w:val="00C534AE"/>
    <w:rsid w:val="00C82E0C"/>
    <w:rsid w:val="00E17F9D"/>
    <w:rsid w:val="00F7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73D0"/>
    <w:pPr>
      <w:keepNext/>
      <w:tabs>
        <w:tab w:val="num" w:pos="432"/>
      </w:tabs>
      <w:autoSpaceDE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5107A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5107A"/>
    <w:pPr>
      <w:shd w:val="clear" w:color="auto" w:fill="FFFFFF"/>
      <w:spacing w:after="240" w:line="0" w:lineRule="atLeast"/>
      <w:ind w:hanging="5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rsid w:val="00B5107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5107A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F773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Текст1"/>
    <w:basedOn w:val="a"/>
    <w:rsid w:val="00F773D0"/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rsid w:val="00F773D0"/>
    <w:pPr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F773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773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773D0"/>
    <w:pPr>
      <w:ind w:left="720"/>
      <w:contextualSpacing/>
    </w:pPr>
  </w:style>
  <w:style w:type="paragraph" w:styleId="a7">
    <w:name w:val="No Spacing"/>
    <w:uiPriority w:val="1"/>
    <w:qFormat/>
    <w:rsid w:val="00F773D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rsid w:val="00F773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F773D0"/>
    <w:pPr>
      <w:shd w:val="clear" w:color="auto" w:fill="FFFFFF"/>
      <w:spacing w:before="240" w:line="350" w:lineRule="exact"/>
      <w:ind w:hanging="500"/>
      <w:jc w:val="both"/>
    </w:pPr>
    <w:rPr>
      <w:sz w:val="27"/>
      <w:szCs w:val="27"/>
      <w:lang w:eastAsia="en-US"/>
    </w:rPr>
  </w:style>
  <w:style w:type="paragraph" w:customStyle="1" w:styleId="Default">
    <w:name w:val="Default"/>
    <w:rsid w:val="00F77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1">
    <w:name w:val="Font Style81"/>
    <w:uiPriority w:val="99"/>
    <w:rsid w:val="00F773D0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7A7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aLFSUZ44LaawK0g9K4ulYvFkpiAOpgK0ukhQSC2IVAI=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Hnn5jUnxcr6OElvL52f8d/X+vBdHCqGuUtzpB77tslI=</DigestValue>
    </Reference>
  </SignedInfo>
  <SignatureValue>KUYoxbw0RyiJIo00+RQ5eMiQNX5uiGjrCEBt2a1ok9+ZIHC91M0T43YPKJpjFdr9CDAKAiu40wED
qzBfDn50iw==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iJlUCRC8Lsi6kXgo9sY2lZGcIdOmhcY8C8LLVjT/5Q4=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3Oizjsq3bSUjE3OVh6YKvgJxMR8ofUY5fjZceCu3Sjc=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deeTMDr2UV4jxK1KyYkxkHWa1cFGsdYojGjSsaq7r/s=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C3xRPOcI1K6Kf6M2FNsOnvBMk33LxHcTXW6p37Qs/AY=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c34nnWxWSEDLKl2nDKqYuZqkZJEw/KqnupH3e1ZklOE=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MWqY7qKz44sRaA/inZlsmcU5RHG9AI+YTnjTilZ4xlc=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DjeUX/iIj2NSjLlJpjIwL92y7WODlZiKblXZl0q6IkE=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0AMcJuBTUR6rf1877hlNN4Q24cVeKJToljhfJyIC0Cg=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A5m1tlUNEqxzv9C2jnwYxgX/i6Xga9ke+cVsyKvoogg=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qEKznUISm9v1invuMBiddg8vaxaE7WQki/tl7gRJfpQ=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2023-03-06T22:33:38Z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User</cp:lastModifiedBy>
  <cp:revision>9</cp:revision>
  <cp:lastPrinted>2017-10-13T07:34:00Z</cp:lastPrinted>
  <dcterms:created xsi:type="dcterms:W3CDTF">2014-08-08T10:10:00Z</dcterms:created>
  <dcterms:modified xsi:type="dcterms:W3CDTF">2023-03-02T01:03:00Z</dcterms:modified>
</cp:coreProperties>
</file>