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B7" w:rsidRPr="00B27BF4" w:rsidRDefault="00683DB7" w:rsidP="00683DB7">
      <w:pPr>
        <w:jc w:val="center"/>
      </w:pPr>
      <w:r>
        <w:rPr>
          <w:noProof/>
        </w:rPr>
        <w:drawing>
          <wp:inline distT="0" distB="0" distL="0" distR="0">
            <wp:extent cx="760730" cy="694690"/>
            <wp:effectExtent l="19050" t="0" r="1270" b="0"/>
            <wp:docPr id="1" name="Рисунок 1" descr="C:\Documents and Settings\Главный бухгалтер\Мои документы\Эмблема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Главный бухгалтер\Мои документы\Эмблема123.JPG"/>
                    <pic:cNvPicPr>
                      <a:picLocks noChangeAspect="1" noChangeArrowheads="1"/>
                    </pic:cNvPicPr>
                  </pic:nvPicPr>
                  <pic:blipFill>
                    <a:blip r:embed="rId6" cstate="print"/>
                    <a:srcRect/>
                    <a:stretch>
                      <a:fillRect/>
                    </a:stretch>
                  </pic:blipFill>
                  <pic:spPr bwMode="auto">
                    <a:xfrm>
                      <a:off x="0" y="0"/>
                      <a:ext cx="760730" cy="694690"/>
                    </a:xfrm>
                    <a:prstGeom prst="rect">
                      <a:avLst/>
                    </a:prstGeom>
                    <a:noFill/>
                    <a:ln w="9525">
                      <a:noFill/>
                      <a:miter lim="800000"/>
                      <a:headEnd/>
                      <a:tailEnd/>
                    </a:ln>
                  </pic:spPr>
                </pic:pic>
              </a:graphicData>
            </a:graphic>
          </wp:inline>
        </w:drawing>
      </w:r>
    </w:p>
    <w:p w:rsidR="00683DB7" w:rsidRPr="000E0CD6" w:rsidRDefault="00683DB7" w:rsidP="00683DB7">
      <w:pPr>
        <w:pStyle w:val="4"/>
        <w:pBdr>
          <w:bottom w:val="single" w:sz="12" w:space="1" w:color="auto"/>
        </w:pBdr>
        <w:ind w:left="0"/>
        <w:rPr>
          <w:rFonts w:ascii="Times New Roman" w:hAnsi="Times New Roman"/>
        </w:rPr>
      </w:pPr>
      <w:r w:rsidRPr="000E0CD6">
        <w:rPr>
          <w:rFonts w:ascii="Times New Roman" w:hAnsi="Times New Roman"/>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B3386E" w:rsidRDefault="00683DB7" w:rsidP="00683DB7">
      <w:pPr>
        <w:widowControl/>
        <w:jc w:val="both"/>
        <w:rPr>
          <w:sz w:val="24"/>
          <w:szCs w:val="24"/>
        </w:rPr>
      </w:pPr>
      <w:r w:rsidRPr="000E0CD6">
        <w:rPr>
          <w:sz w:val="18"/>
          <w:szCs w:val="18"/>
        </w:rPr>
        <w:t>689251</w:t>
      </w:r>
      <w:r>
        <w:rPr>
          <w:sz w:val="18"/>
          <w:szCs w:val="18"/>
        </w:rPr>
        <w:t>,</w:t>
      </w:r>
      <w:r w:rsidRPr="000E0CD6">
        <w:rPr>
          <w:sz w:val="18"/>
          <w:szCs w:val="18"/>
        </w:rPr>
        <w:t xml:space="preserve"> </w:t>
      </w:r>
      <w:r>
        <w:rPr>
          <w:sz w:val="18"/>
          <w:szCs w:val="18"/>
        </w:rPr>
        <w:t xml:space="preserve"> </w:t>
      </w:r>
      <w:r w:rsidRPr="000E0CD6">
        <w:rPr>
          <w:sz w:val="18"/>
          <w:szCs w:val="18"/>
        </w:rPr>
        <w:t>Чукотский АО</w:t>
      </w:r>
      <w:r>
        <w:rPr>
          <w:sz w:val="18"/>
          <w:szCs w:val="18"/>
        </w:rPr>
        <w:t xml:space="preserve">, </w:t>
      </w:r>
      <w:r w:rsidRPr="000E0CD6">
        <w:rPr>
          <w:sz w:val="18"/>
          <w:szCs w:val="18"/>
        </w:rPr>
        <w:t xml:space="preserve"> п. Провидения</w:t>
      </w:r>
      <w:r>
        <w:rPr>
          <w:sz w:val="18"/>
          <w:szCs w:val="18"/>
        </w:rPr>
        <w:t>,</w:t>
      </w:r>
      <w:r w:rsidRPr="000E0CD6">
        <w:rPr>
          <w:sz w:val="18"/>
          <w:szCs w:val="18"/>
        </w:rPr>
        <w:t xml:space="preserve">  ул. Полярная</w:t>
      </w:r>
      <w:r>
        <w:rPr>
          <w:sz w:val="18"/>
          <w:szCs w:val="18"/>
        </w:rPr>
        <w:t>,</w:t>
      </w:r>
      <w:r w:rsidRPr="000E0CD6">
        <w:rPr>
          <w:sz w:val="18"/>
          <w:szCs w:val="18"/>
        </w:rPr>
        <w:t xml:space="preserve"> </w:t>
      </w:r>
      <w:r>
        <w:rPr>
          <w:sz w:val="18"/>
          <w:szCs w:val="18"/>
        </w:rPr>
        <w:t xml:space="preserve"> </w:t>
      </w:r>
      <w:r w:rsidRPr="000E0CD6">
        <w:rPr>
          <w:sz w:val="18"/>
          <w:szCs w:val="18"/>
        </w:rPr>
        <w:t>д. 38</w:t>
      </w:r>
      <w:r>
        <w:rPr>
          <w:sz w:val="18"/>
          <w:szCs w:val="18"/>
        </w:rPr>
        <w:t>. Телефон: 2-23-53;</w:t>
      </w:r>
      <w:r w:rsidRPr="000E0CD6">
        <w:rPr>
          <w:sz w:val="18"/>
          <w:szCs w:val="18"/>
        </w:rPr>
        <w:t xml:space="preserve"> 2-24-68</w:t>
      </w:r>
      <w:r>
        <w:rPr>
          <w:sz w:val="18"/>
          <w:szCs w:val="18"/>
        </w:rPr>
        <w:t>.Ф</w:t>
      </w:r>
      <w:r w:rsidRPr="000E0CD6">
        <w:rPr>
          <w:sz w:val="18"/>
          <w:szCs w:val="18"/>
        </w:rPr>
        <w:t>акс: 2-23-12</w:t>
      </w:r>
      <w:r>
        <w:rPr>
          <w:sz w:val="18"/>
          <w:szCs w:val="18"/>
        </w:rPr>
        <w:t>.</w:t>
      </w:r>
      <w:r w:rsidRPr="000E0CD6">
        <w:rPr>
          <w:b/>
          <w:sz w:val="18"/>
          <w:szCs w:val="18"/>
        </w:rPr>
        <w:t xml:space="preserve"> </w:t>
      </w:r>
      <w:r>
        <w:rPr>
          <w:szCs w:val="22"/>
        </w:rPr>
        <w:t xml:space="preserve"> </w:t>
      </w:r>
      <w:r w:rsidRPr="000E0CD6">
        <w:rPr>
          <w:b/>
          <w:sz w:val="18"/>
          <w:szCs w:val="18"/>
        </w:rPr>
        <w:t>е</w:t>
      </w:r>
      <w:r w:rsidRPr="002D63BE">
        <w:rPr>
          <w:b/>
          <w:sz w:val="18"/>
          <w:szCs w:val="18"/>
        </w:rPr>
        <w:t>-</w:t>
      </w:r>
      <w:r w:rsidRPr="000E0CD6">
        <w:rPr>
          <w:b/>
          <w:sz w:val="18"/>
          <w:szCs w:val="18"/>
          <w:lang w:val="en-US"/>
        </w:rPr>
        <w:t>mail</w:t>
      </w:r>
      <w:r w:rsidRPr="002D63BE">
        <w:rPr>
          <w:b/>
          <w:sz w:val="18"/>
          <w:szCs w:val="18"/>
        </w:rPr>
        <w:t xml:space="preserve">:  </w:t>
      </w:r>
      <w:hyperlink r:id="rId7" w:history="1">
        <w:r w:rsidRPr="000E0CD6">
          <w:rPr>
            <w:rStyle w:val="a6"/>
            <w:b/>
            <w:sz w:val="18"/>
            <w:szCs w:val="18"/>
            <w:lang w:val="en-US"/>
          </w:rPr>
          <w:t>spu</w:t>
        </w:r>
        <w:r w:rsidRPr="002D63BE">
          <w:rPr>
            <w:rStyle w:val="a6"/>
            <w:b/>
            <w:sz w:val="18"/>
            <w:szCs w:val="18"/>
          </w:rPr>
          <w:t>2@</w:t>
        </w:r>
        <w:r w:rsidRPr="000E0CD6">
          <w:rPr>
            <w:rStyle w:val="a6"/>
            <w:b/>
            <w:sz w:val="18"/>
            <w:szCs w:val="18"/>
            <w:lang w:val="en-US"/>
          </w:rPr>
          <w:t>bk</w:t>
        </w:r>
        <w:r w:rsidRPr="002D63BE">
          <w:rPr>
            <w:rStyle w:val="a6"/>
            <w:b/>
            <w:sz w:val="18"/>
            <w:szCs w:val="18"/>
          </w:rPr>
          <w:t>.</w:t>
        </w:r>
        <w:r w:rsidRPr="000E0CD6">
          <w:rPr>
            <w:rStyle w:val="a6"/>
            <w:b/>
            <w:sz w:val="18"/>
            <w:szCs w:val="18"/>
            <w:lang w:val="en-US"/>
          </w:rPr>
          <w:t>ru</w:t>
        </w:r>
      </w:hyperlink>
    </w:p>
    <w:p w:rsidR="001B4145" w:rsidRDefault="001B4145" w:rsidP="00B3386E">
      <w:pPr>
        <w:widowControl/>
        <w:jc w:val="both"/>
        <w:rPr>
          <w:sz w:val="24"/>
          <w:szCs w:val="24"/>
        </w:rPr>
      </w:pPr>
    </w:p>
    <w:p w:rsidR="001B4145" w:rsidRDefault="001B4145" w:rsidP="00B3386E">
      <w:pPr>
        <w:widowControl/>
        <w:jc w:val="both"/>
        <w:rPr>
          <w:sz w:val="24"/>
          <w:szCs w:val="24"/>
        </w:rPr>
      </w:pPr>
    </w:p>
    <w:p w:rsidR="001B4145" w:rsidRPr="00E5652C" w:rsidRDefault="001B4145" w:rsidP="00B3386E">
      <w:pPr>
        <w:widowControl/>
        <w:jc w:val="both"/>
      </w:pPr>
    </w:p>
    <w:p w:rsidR="00B3386E" w:rsidRDefault="00B3386E" w:rsidP="00B3386E">
      <w:pPr>
        <w:widowControl/>
        <w:jc w:val="both"/>
        <w:rPr>
          <w:b/>
        </w:rPr>
      </w:pPr>
    </w:p>
    <w:tbl>
      <w:tblPr>
        <w:tblW w:w="0" w:type="auto"/>
        <w:tblLook w:val="01E0"/>
      </w:tblPr>
      <w:tblGrid>
        <w:gridCol w:w="6204"/>
        <w:gridCol w:w="3643"/>
      </w:tblGrid>
      <w:tr w:rsidR="00B3386E" w:rsidRPr="00C14157" w:rsidTr="00523D57">
        <w:tc>
          <w:tcPr>
            <w:tcW w:w="6204" w:type="dxa"/>
            <w:shd w:val="clear" w:color="auto" w:fill="auto"/>
          </w:tcPr>
          <w:p w:rsidR="00B3386E" w:rsidRPr="00C14157" w:rsidRDefault="00B3386E" w:rsidP="00523D57">
            <w:pPr>
              <w:rPr>
                <w:b/>
                <w:sz w:val="24"/>
                <w:szCs w:val="24"/>
              </w:rPr>
            </w:pPr>
            <w:r w:rsidRPr="00C14157">
              <w:rPr>
                <w:b/>
                <w:sz w:val="24"/>
                <w:szCs w:val="24"/>
              </w:rPr>
              <w:t>СОГЛАСОВАНО:</w:t>
            </w:r>
          </w:p>
          <w:p w:rsidR="00B3386E" w:rsidRPr="00C14157" w:rsidRDefault="00B3386E" w:rsidP="001B4145">
            <w:pPr>
              <w:rPr>
                <w:sz w:val="24"/>
                <w:szCs w:val="24"/>
              </w:rPr>
            </w:pPr>
            <w:r w:rsidRPr="00C14157">
              <w:rPr>
                <w:sz w:val="24"/>
                <w:szCs w:val="24"/>
              </w:rPr>
              <w:t xml:space="preserve">Председатель </w:t>
            </w:r>
            <w:r w:rsidR="001B4145" w:rsidRPr="00C14157">
              <w:rPr>
                <w:sz w:val="24"/>
                <w:szCs w:val="24"/>
              </w:rPr>
              <w:t>Совета техникума</w:t>
            </w:r>
          </w:p>
          <w:p w:rsidR="00B3386E" w:rsidRPr="00C14157" w:rsidRDefault="00C12B17" w:rsidP="00523D57">
            <w:pPr>
              <w:rPr>
                <w:sz w:val="24"/>
                <w:szCs w:val="24"/>
              </w:rPr>
            </w:pPr>
            <w:r>
              <w:rPr>
                <w:sz w:val="24"/>
                <w:szCs w:val="24"/>
              </w:rPr>
              <w:t xml:space="preserve">  </w:t>
            </w:r>
            <w:r w:rsidR="00B3386E" w:rsidRPr="00C14157">
              <w:rPr>
                <w:sz w:val="24"/>
                <w:szCs w:val="24"/>
              </w:rPr>
              <w:t>______________</w:t>
            </w:r>
          </w:p>
          <w:p w:rsidR="00B3386E" w:rsidRPr="00C14157" w:rsidRDefault="00B3386E" w:rsidP="00C12B17">
            <w:pPr>
              <w:rPr>
                <w:sz w:val="24"/>
                <w:szCs w:val="24"/>
              </w:rPr>
            </w:pPr>
            <w:r w:rsidRPr="00C14157">
              <w:rPr>
                <w:sz w:val="24"/>
                <w:szCs w:val="24"/>
              </w:rPr>
              <w:t>« _____» _______201</w:t>
            </w:r>
            <w:r w:rsidR="001B4145" w:rsidRPr="00C14157">
              <w:rPr>
                <w:sz w:val="24"/>
                <w:szCs w:val="24"/>
              </w:rPr>
              <w:t>8</w:t>
            </w:r>
            <w:r w:rsidRPr="00C14157">
              <w:rPr>
                <w:sz w:val="24"/>
                <w:szCs w:val="24"/>
              </w:rPr>
              <w:t xml:space="preserve"> г. </w:t>
            </w:r>
          </w:p>
        </w:tc>
        <w:tc>
          <w:tcPr>
            <w:tcW w:w="3643" w:type="dxa"/>
            <w:shd w:val="clear" w:color="auto" w:fill="auto"/>
          </w:tcPr>
          <w:p w:rsidR="00B3386E" w:rsidRPr="00C14157" w:rsidRDefault="00B3386E" w:rsidP="00523D57">
            <w:pPr>
              <w:pStyle w:val="21"/>
              <w:ind w:firstLine="540"/>
              <w:jc w:val="right"/>
              <w:rPr>
                <w:b/>
              </w:rPr>
            </w:pPr>
            <w:r w:rsidRPr="00C14157">
              <w:rPr>
                <w:b/>
              </w:rPr>
              <w:t>УТВЕРЖДАЮ:</w:t>
            </w:r>
          </w:p>
          <w:p w:rsidR="00B3386E" w:rsidRPr="00C14157" w:rsidRDefault="00A90FBB" w:rsidP="00523D57">
            <w:pPr>
              <w:pStyle w:val="21"/>
              <w:ind w:firstLine="33"/>
              <w:jc w:val="right"/>
            </w:pPr>
            <w:r>
              <w:t>И.о. д</w:t>
            </w:r>
            <w:r w:rsidR="00B3386E" w:rsidRPr="00C14157">
              <w:t>иректор</w:t>
            </w:r>
            <w:r>
              <w:t>а</w:t>
            </w:r>
            <w:r w:rsidR="00B3386E" w:rsidRPr="00C14157">
              <w:t xml:space="preserve"> </w:t>
            </w:r>
            <w:r w:rsidR="001B4145" w:rsidRPr="00C14157">
              <w:t>техникума</w:t>
            </w:r>
          </w:p>
          <w:p w:rsidR="00B3386E" w:rsidRPr="00C14157" w:rsidRDefault="001B4145" w:rsidP="00C12B17">
            <w:pPr>
              <w:pStyle w:val="21"/>
              <w:ind w:firstLine="540"/>
              <w:jc w:val="right"/>
            </w:pPr>
            <w:r w:rsidRPr="00C14157">
              <w:t>Е.Н. Кузнецов</w:t>
            </w:r>
          </w:p>
          <w:p w:rsidR="00B3386E" w:rsidRPr="00C14157" w:rsidRDefault="00B3386E" w:rsidP="00523D57">
            <w:pPr>
              <w:pStyle w:val="21"/>
              <w:ind w:firstLine="540"/>
              <w:jc w:val="right"/>
            </w:pPr>
            <w:r w:rsidRPr="00C14157">
              <w:t xml:space="preserve">____________________ </w:t>
            </w:r>
          </w:p>
          <w:p w:rsidR="00B3386E" w:rsidRPr="00C14157" w:rsidRDefault="00B3386E" w:rsidP="00523D57">
            <w:pPr>
              <w:jc w:val="both"/>
              <w:rPr>
                <w:sz w:val="24"/>
                <w:szCs w:val="24"/>
              </w:rPr>
            </w:pPr>
            <w:r w:rsidRPr="00C14157">
              <w:rPr>
                <w:sz w:val="24"/>
                <w:szCs w:val="24"/>
              </w:rPr>
              <w:t xml:space="preserve"> </w:t>
            </w:r>
            <w:r w:rsidR="00C12B17">
              <w:rPr>
                <w:sz w:val="24"/>
                <w:szCs w:val="24"/>
              </w:rPr>
              <w:t xml:space="preserve">               «____» ______</w:t>
            </w:r>
            <w:r w:rsidRPr="00C14157">
              <w:rPr>
                <w:sz w:val="24"/>
                <w:szCs w:val="24"/>
              </w:rPr>
              <w:t>_ 201</w:t>
            </w:r>
            <w:r w:rsidR="001B4145" w:rsidRPr="00C14157">
              <w:rPr>
                <w:sz w:val="24"/>
                <w:szCs w:val="24"/>
              </w:rPr>
              <w:t>8</w:t>
            </w:r>
            <w:r w:rsidRPr="00C14157">
              <w:rPr>
                <w:sz w:val="24"/>
                <w:szCs w:val="24"/>
              </w:rPr>
              <w:t xml:space="preserve"> г.</w:t>
            </w:r>
          </w:p>
          <w:p w:rsidR="00B3386E" w:rsidRPr="00C14157" w:rsidRDefault="00B3386E" w:rsidP="00523D57">
            <w:pPr>
              <w:pStyle w:val="21"/>
              <w:ind w:firstLine="540"/>
              <w:jc w:val="right"/>
            </w:pPr>
          </w:p>
          <w:p w:rsidR="00B3386E" w:rsidRPr="00C14157" w:rsidRDefault="00B3386E" w:rsidP="00523D57">
            <w:pPr>
              <w:pStyle w:val="21"/>
              <w:ind w:firstLine="540"/>
              <w:jc w:val="right"/>
            </w:pPr>
            <w:r w:rsidRPr="00C14157">
              <w:t>.</w:t>
            </w:r>
          </w:p>
        </w:tc>
      </w:tr>
    </w:tbl>
    <w:p w:rsidR="00B3386E" w:rsidRDefault="00B3386E" w:rsidP="00B3386E">
      <w:pPr>
        <w:rPr>
          <w:sz w:val="28"/>
          <w:szCs w:val="28"/>
        </w:rPr>
      </w:pPr>
    </w:p>
    <w:p w:rsidR="00B3386E" w:rsidRDefault="00B3386E" w:rsidP="00B3386E">
      <w:pPr>
        <w:rPr>
          <w:sz w:val="28"/>
          <w:szCs w:val="28"/>
        </w:rPr>
      </w:pPr>
    </w:p>
    <w:p w:rsidR="00B3386E" w:rsidRDefault="00B3386E" w:rsidP="00B3386E">
      <w:pPr>
        <w:rPr>
          <w:sz w:val="24"/>
          <w:szCs w:val="24"/>
        </w:rPr>
      </w:pPr>
    </w:p>
    <w:p w:rsidR="00C14157" w:rsidRDefault="00C14157" w:rsidP="00B3386E">
      <w:pPr>
        <w:rPr>
          <w:sz w:val="24"/>
          <w:szCs w:val="24"/>
        </w:rPr>
      </w:pPr>
    </w:p>
    <w:p w:rsidR="00C14157" w:rsidRDefault="00C14157" w:rsidP="00B3386E">
      <w:pPr>
        <w:rPr>
          <w:sz w:val="24"/>
          <w:szCs w:val="24"/>
        </w:rPr>
      </w:pPr>
    </w:p>
    <w:p w:rsidR="00C14157" w:rsidRDefault="00C14157" w:rsidP="00B3386E">
      <w:pPr>
        <w:rPr>
          <w:sz w:val="24"/>
          <w:szCs w:val="24"/>
        </w:rPr>
      </w:pPr>
    </w:p>
    <w:p w:rsidR="00C14157" w:rsidRDefault="00C14157" w:rsidP="00B3386E">
      <w:pPr>
        <w:rPr>
          <w:sz w:val="24"/>
          <w:szCs w:val="24"/>
        </w:rPr>
      </w:pPr>
    </w:p>
    <w:p w:rsidR="00C14157" w:rsidRPr="00C14157" w:rsidRDefault="00C14157" w:rsidP="00B3386E">
      <w:pPr>
        <w:rPr>
          <w:sz w:val="24"/>
          <w:szCs w:val="24"/>
        </w:rPr>
      </w:pPr>
    </w:p>
    <w:p w:rsidR="00B3386E" w:rsidRPr="00C14157" w:rsidRDefault="00B3386E" w:rsidP="00B3386E">
      <w:pPr>
        <w:jc w:val="center"/>
        <w:rPr>
          <w:b/>
          <w:sz w:val="24"/>
          <w:szCs w:val="24"/>
        </w:rPr>
      </w:pPr>
      <w:r w:rsidRPr="00C14157">
        <w:rPr>
          <w:b/>
          <w:sz w:val="24"/>
          <w:szCs w:val="24"/>
        </w:rPr>
        <w:t>ПОРЯДОК</w:t>
      </w:r>
    </w:p>
    <w:p w:rsidR="00B3386E" w:rsidRPr="00C14157" w:rsidRDefault="00B3386E" w:rsidP="00B3386E">
      <w:pPr>
        <w:pStyle w:val="ConsPlusTitle"/>
        <w:jc w:val="center"/>
        <w:rPr>
          <w:rFonts w:ascii="Times New Roman" w:hAnsi="Times New Roman" w:cs="Times New Roman"/>
          <w:sz w:val="24"/>
          <w:szCs w:val="24"/>
        </w:rPr>
      </w:pPr>
      <w:r w:rsidRPr="00C14157">
        <w:rPr>
          <w:rFonts w:ascii="Times New Roman" w:hAnsi="Times New Roman" w:cs="Times New Roman"/>
          <w:sz w:val="24"/>
          <w:szCs w:val="24"/>
        </w:rPr>
        <w:t>Информирования работниками работодателя</w:t>
      </w:r>
    </w:p>
    <w:p w:rsidR="00B3386E" w:rsidRPr="00C14157" w:rsidRDefault="00B3386E" w:rsidP="00B3386E">
      <w:pPr>
        <w:pStyle w:val="ConsPlusTitle"/>
        <w:jc w:val="center"/>
        <w:rPr>
          <w:rFonts w:ascii="Times New Roman" w:hAnsi="Times New Roman" w:cs="Times New Roman"/>
          <w:sz w:val="24"/>
          <w:szCs w:val="24"/>
        </w:rPr>
      </w:pPr>
      <w:r w:rsidRPr="00C14157">
        <w:rPr>
          <w:rFonts w:ascii="Times New Roman" w:hAnsi="Times New Roman" w:cs="Times New Roman"/>
          <w:sz w:val="24"/>
          <w:szCs w:val="24"/>
        </w:rPr>
        <w:t xml:space="preserve"> о случаях склонения их к совершению коррупционных </w:t>
      </w:r>
    </w:p>
    <w:p w:rsidR="00B3386E" w:rsidRPr="00C14157" w:rsidRDefault="00B3386E" w:rsidP="00B3386E">
      <w:pPr>
        <w:pStyle w:val="ConsPlusTitle"/>
        <w:jc w:val="center"/>
        <w:rPr>
          <w:rFonts w:ascii="Times New Roman" w:hAnsi="Times New Roman" w:cs="Times New Roman"/>
          <w:sz w:val="24"/>
          <w:szCs w:val="24"/>
        </w:rPr>
      </w:pPr>
      <w:r w:rsidRPr="00C14157">
        <w:rPr>
          <w:rFonts w:ascii="Times New Roman" w:hAnsi="Times New Roman" w:cs="Times New Roman"/>
          <w:sz w:val="24"/>
          <w:szCs w:val="24"/>
        </w:rPr>
        <w:t xml:space="preserve">нарушений,  а также действий при выявлении факта </w:t>
      </w:r>
    </w:p>
    <w:p w:rsidR="00B3386E" w:rsidRPr="00C14157" w:rsidRDefault="00B3386E" w:rsidP="00B3386E">
      <w:pPr>
        <w:pStyle w:val="ConsPlusTitle"/>
        <w:jc w:val="center"/>
        <w:rPr>
          <w:rFonts w:ascii="Times New Roman" w:hAnsi="Times New Roman" w:cs="Times New Roman"/>
          <w:sz w:val="24"/>
          <w:szCs w:val="24"/>
        </w:rPr>
      </w:pPr>
      <w:r w:rsidRPr="00C14157">
        <w:rPr>
          <w:rFonts w:ascii="Times New Roman" w:hAnsi="Times New Roman" w:cs="Times New Roman"/>
          <w:sz w:val="24"/>
          <w:szCs w:val="24"/>
        </w:rPr>
        <w:t xml:space="preserve">коррупционных правонарушений работниками при </w:t>
      </w:r>
    </w:p>
    <w:p w:rsidR="00B3386E" w:rsidRPr="00C14157" w:rsidRDefault="00B3386E" w:rsidP="00B3386E">
      <w:pPr>
        <w:pStyle w:val="ConsPlusTitle"/>
        <w:jc w:val="center"/>
        <w:rPr>
          <w:rFonts w:ascii="Times New Roman" w:hAnsi="Times New Roman" w:cs="Times New Roman"/>
          <w:sz w:val="24"/>
          <w:szCs w:val="24"/>
        </w:rPr>
      </w:pPr>
      <w:r w:rsidRPr="00C14157">
        <w:rPr>
          <w:rFonts w:ascii="Times New Roman" w:hAnsi="Times New Roman" w:cs="Times New Roman"/>
          <w:sz w:val="24"/>
          <w:szCs w:val="24"/>
        </w:rPr>
        <w:t>осуществлении ими профессиональной деятельности</w:t>
      </w:r>
    </w:p>
    <w:p w:rsidR="00B3386E" w:rsidRPr="00C14157" w:rsidRDefault="00B3386E" w:rsidP="00B3386E">
      <w:pPr>
        <w:ind w:firstLine="540"/>
        <w:jc w:val="both"/>
        <w:rPr>
          <w:sz w:val="24"/>
          <w:szCs w:val="24"/>
        </w:rPr>
      </w:pPr>
    </w:p>
    <w:p w:rsidR="00B3386E" w:rsidRPr="00C14157" w:rsidRDefault="00B3386E" w:rsidP="00B3386E">
      <w:pPr>
        <w:ind w:firstLine="540"/>
        <w:jc w:val="both"/>
        <w:rPr>
          <w:sz w:val="24"/>
          <w:szCs w:val="24"/>
        </w:rPr>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Default="00B3386E" w:rsidP="00B3386E">
      <w:pPr>
        <w:ind w:firstLine="540"/>
        <w:jc w:val="both"/>
      </w:pPr>
    </w:p>
    <w:p w:rsidR="00B3386E" w:rsidRPr="00E5652C" w:rsidRDefault="001B4145" w:rsidP="00B3386E">
      <w:pPr>
        <w:jc w:val="center"/>
        <w:rPr>
          <w:sz w:val="24"/>
          <w:szCs w:val="24"/>
        </w:rPr>
      </w:pPr>
      <w:r>
        <w:rPr>
          <w:sz w:val="24"/>
          <w:szCs w:val="24"/>
        </w:rPr>
        <w:t>пгт Провидения</w:t>
      </w:r>
    </w:p>
    <w:p w:rsidR="00B3386E" w:rsidRPr="00C14157" w:rsidRDefault="00B3386E" w:rsidP="00B3386E">
      <w:pPr>
        <w:ind w:firstLine="540"/>
        <w:jc w:val="both"/>
        <w:rPr>
          <w:sz w:val="24"/>
          <w:szCs w:val="24"/>
        </w:rPr>
      </w:pPr>
    </w:p>
    <w:p w:rsidR="00B3386E" w:rsidRPr="00C14157" w:rsidRDefault="00B3386E" w:rsidP="00B3386E">
      <w:pPr>
        <w:jc w:val="center"/>
        <w:rPr>
          <w:b/>
          <w:sz w:val="24"/>
          <w:szCs w:val="24"/>
        </w:rPr>
      </w:pPr>
      <w:r w:rsidRPr="00C14157">
        <w:rPr>
          <w:b/>
          <w:sz w:val="24"/>
          <w:szCs w:val="24"/>
        </w:rPr>
        <w:lastRenderedPageBreak/>
        <w:t>1. Общие положения</w:t>
      </w:r>
    </w:p>
    <w:p w:rsidR="00B3386E" w:rsidRPr="00C14157" w:rsidRDefault="00B3386E" w:rsidP="00B3386E">
      <w:pPr>
        <w:jc w:val="both"/>
        <w:rPr>
          <w:sz w:val="24"/>
          <w:szCs w:val="24"/>
        </w:rPr>
      </w:pPr>
    </w:p>
    <w:p w:rsidR="00B3386E" w:rsidRPr="00C14157" w:rsidRDefault="00B3386E" w:rsidP="00B3386E">
      <w:pPr>
        <w:ind w:firstLine="567"/>
        <w:jc w:val="both"/>
        <w:rPr>
          <w:sz w:val="24"/>
          <w:szCs w:val="24"/>
        </w:rPr>
      </w:pPr>
      <w:r w:rsidRPr="00C14157">
        <w:rPr>
          <w:sz w:val="24"/>
          <w:szCs w:val="24"/>
        </w:rPr>
        <w:t>1.1.Порядок информирования работниками работодателя о случаях совершения коррупционных нарушений другими работниками, контрагентами и иными лицами (далее Порядок) разработан на основании:</w:t>
      </w:r>
    </w:p>
    <w:p w:rsidR="00B3386E" w:rsidRPr="00C14157" w:rsidRDefault="00B3386E" w:rsidP="00B3386E">
      <w:pPr>
        <w:ind w:firstLine="567"/>
        <w:jc w:val="both"/>
        <w:rPr>
          <w:sz w:val="24"/>
          <w:szCs w:val="24"/>
        </w:rPr>
      </w:pPr>
      <w:r w:rsidRPr="00C14157">
        <w:rPr>
          <w:sz w:val="24"/>
          <w:szCs w:val="24"/>
        </w:rPr>
        <w:t>- Федерального закона от 25.12.2018г. № 273-ФЗ «О противодействии коррупции»;</w:t>
      </w:r>
    </w:p>
    <w:p w:rsidR="00B3386E" w:rsidRPr="00C14157" w:rsidRDefault="00B3386E" w:rsidP="00B3386E">
      <w:pPr>
        <w:ind w:firstLine="567"/>
        <w:jc w:val="both"/>
        <w:rPr>
          <w:sz w:val="24"/>
          <w:szCs w:val="24"/>
        </w:rPr>
      </w:pPr>
      <w:r w:rsidRPr="00C14157">
        <w:rPr>
          <w:sz w:val="24"/>
          <w:szCs w:val="24"/>
        </w:rPr>
        <w:t>- Указа президента Российской Федерации от 02.04.2013г. № 309 «О мерах по реализации отдельных положений Федерального закона «О противодействии коррупции»;</w:t>
      </w:r>
    </w:p>
    <w:p w:rsidR="00971330" w:rsidRPr="00C14157" w:rsidRDefault="00B3386E" w:rsidP="00B3386E">
      <w:pPr>
        <w:ind w:firstLine="567"/>
        <w:jc w:val="both"/>
        <w:rPr>
          <w:sz w:val="24"/>
          <w:szCs w:val="24"/>
        </w:rPr>
      </w:pPr>
      <w:r w:rsidRPr="00C14157">
        <w:rPr>
          <w:sz w:val="24"/>
          <w:szCs w:val="24"/>
        </w:rPr>
        <w:t xml:space="preserve">- Методических рекомендаций по </w:t>
      </w:r>
      <w:r w:rsidR="001B4145" w:rsidRPr="00C14157">
        <w:rPr>
          <w:sz w:val="24"/>
          <w:szCs w:val="24"/>
        </w:rPr>
        <w:t xml:space="preserve">организации работы </w:t>
      </w:r>
      <w:r w:rsidRPr="00C14157">
        <w:rPr>
          <w:sz w:val="24"/>
          <w:szCs w:val="24"/>
        </w:rPr>
        <w:t xml:space="preserve">по предупреждению и противодействию коррупции </w:t>
      </w:r>
      <w:r w:rsidR="00971330" w:rsidRPr="00C14157">
        <w:rPr>
          <w:sz w:val="24"/>
          <w:szCs w:val="24"/>
        </w:rPr>
        <w:t xml:space="preserve">в государственных (муниципальных) учреждениях (предприятиях), подведомственных органам исполнительной власти Чукотского автономного округа и органам местного самоуправления Чукотского автономного округа, разработанными Управлением по профилактике коррупционных </w:t>
      </w:r>
      <w:r w:rsidR="00683DB7" w:rsidRPr="00C14157">
        <w:rPr>
          <w:sz w:val="24"/>
          <w:szCs w:val="24"/>
        </w:rPr>
        <w:t>и иных правонарушений Аппарата Г</w:t>
      </w:r>
      <w:r w:rsidR="00971330" w:rsidRPr="00C14157">
        <w:rPr>
          <w:sz w:val="24"/>
          <w:szCs w:val="24"/>
        </w:rPr>
        <w:t xml:space="preserve">убернатора и Правительства Чукотского автономного округа. </w:t>
      </w:r>
    </w:p>
    <w:p w:rsidR="00B3386E" w:rsidRPr="00C14157" w:rsidRDefault="00B3386E" w:rsidP="00B3386E">
      <w:pPr>
        <w:ind w:firstLine="567"/>
        <w:jc w:val="both"/>
        <w:rPr>
          <w:sz w:val="24"/>
          <w:szCs w:val="24"/>
        </w:rPr>
      </w:pPr>
      <w:r w:rsidRPr="00C14157">
        <w:rPr>
          <w:sz w:val="24"/>
          <w:szCs w:val="24"/>
        </w:rPr>
        <w:t xml:space="preserve">1.2. Настоящий порядок определяет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 иными лицами в ГАПОУ </w:t>
      </w:r>
      <w:r w:rsidR="00971330" w:rsidRPr="00C14157">
        <w:rPr>
          <w:sz w:val="24"/>
          <w:szCs w:val="24"/>
        </w:rPr>
        <w:t>«Чукотский северо-восточный техникум посёлка Провидения»</w:t>
      </w:r>
    </w:p>
    <w:p w:rsidR="00B3386E" w:rsidRPr="00C14157" w:rsidRDefault="00B3386E" w:rsidP="00B3386E">
      <w:pPr>
        <w:ind w:firstLine="567"/>
        <w:jc w:val="both"/>
        <w:rPr>
          <w:sz w:val="24"/>
          <w:szCs w:val="24"/>
        </w:rPr>
      </w:pPr>
      <w:r w:rsidRPr="00C14157">
        <w:rPr>
          <w:sz w:val="24"/>
          <w:szCs w:val="24"/>
        </w:rPr>
        <w:t>1.3. Термины и понятия:</w:t>
      </w:r>
    </w:p>
    <w:p w:rsidR="00B3386E" w:rsidRPr="00C14157" w:rsidRDefault="00B3386E" w:rsidP="00B3386E">
      <w:pPr>
        <w:ind w:firstLine="567"/>
        <w:jc w:val="both"/>
        <w:rPr>
          <w:sz w:val="24"/>
          <w:szCs w:val="24"/>
        </w:rPr>
      </w:pPr>
      <w:r w:rsidRPr="00C14157">
        <w:rPr>
          <w:b/>
          <w:sz w:val="24"/>
          <w:szCs w:val="24"/>
        </w:rPr>
        <w:t>Коррупция</w:t>
      </w:r>
      <w:r w:rsidRPr="00C14157">
        <w:rPr>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9пункт 1 статьи 1 Федерального закона от 25.12.2018г. № 273-ФЗ «О противодействии коррупции»;</w:t>
      </w:r>
    </w:p>
    <w:p w:rsidR="00B3386E" w:rsidRPr="00C14157" w:rsidRDefault="00B3386E" w:rsidP="00B3386E">
      <w:pPr>
        <w:ind w:firstLine="567"/>
        <w:jc w:val="both"/>
        <w:rPr>
          <w:sz w:val="24"/>
          <w:szCs w:val="24"/>
        </w:rPr>
      </w:pPr>
      <w:r w:rsidRPr="00C14157">
        <w:rPr>
          <w:b/>
          <w:sz w:val="24"/>
          <w:szCs w:val="24"/>
        </w:rPr>
        <w:t>Противодействие коррупции</w:t>
      </w:r>
      <w:r w:rsidRPr="00C14157">
        <w:rPr>
          <w:sz w:val="24"/>
          <w:szCs w:val="24"/>
        </w:rPr>
        <w:t xml:space="preserve">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w:t>
      </w:r>
    </w:p>
    <w:p w:rsidR="00B3386E" w:rsidRPr="00C14157" w:rsidRDefault="00B3386E" w:rsidP="00B3386E">
      <w:pPr>
        <w:ind w:firstLine="567"/>
        <w:jc w:val="both"/>
        <w:rPr>
          <w:sz w:val="24"/>
          <w:szCs w:val="24"/>
        </w:rPr>
      </w:pPr>
      <w:r w:rsidRPr="00C14157">
        <w:rPr>
          <w:b/>
          <w:sz w:val="24"/>
          <w:szCs w:val="24"/>
        </w:rPr>
        <w:t>Предупреждение коррупции</w:t>
      </w:r>
      <w:r w:rsidRPr="00C14157">
        <w:rPr>
          <w:sz w:val="24"/>
          <w:szCs w:val="24"/>
        </w:rPr>
        <w:t xml:space="preserve"> – деятельность организации, направленная на введение элементов корпоративной культуры, организованной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3386E" w:rsidRPr="00C14157" w:rsidRDefault="00B3386E" w:rsidP="00B3386E">
      <w:pPr>
        <w:ind w:firstLine="567"/>
        <w:jc w:val="both"/>
        <w:rPr>
          <w:sz w:val="24"/>
          <w:szCs w:val="24"/>
        </w:rPr>
      </w:pPr>
      <w:r w:rsidRPr="00C14157">
        <w:rPr>
          <w:b/>
          <w:sz w:val="24"/>
          <w:szCs w:val="24"/>
        </w:rPr>
        <w:t>Организация</w:t>
      </w:r>
      <w:r w:rsidRPr="00C14157">
        <w:rPr>
          <w:sz w:val="24"/>
          <w:szCs w:val="24"/>
        </w:rPr>
        <w:t xml:space="preserve"> – юридическое лицо независимо от формы собственности, организованно-правовой формы и отраслевой принадлежности.</w:t>
      </w:r>
    </w:p>
    <w:p w:rsidR="00B3386E" w:rsidRPr="00C14157" w:rsidRDefault="00B3386E" w:rsidP="00B3386E">
      <w:pPr>
        <w:ind w:firstLine="567"/>
        <w:jc w:val="both"/>
        <w:rPr>
          <w:sz w:val="24"/>
          <w:szCs w:val="24"/>
        </w:rPr>
      </w:pPr>
      <w:r w:rsidRPr="00C14157">
        <w:rPr>
          <w:b/>
          <w:sz w:val="24"/>
          <w:szCs w:val="24"/>
        </w:rPr>
        <w:t>Контрагент</w:t>
      </w:r>
      <w:r w:rsidRPr="00C14157">
        <w:rPr>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3386E" w:rsidRPr="00C14157" w:rsidRDefault="00B3386E" w:rsidP="00B3386E">
      <w:pPr>
        <w:ind w:firstLine="567"/>
        <w:jc w:val="both"/>
        <w:rPr>
          <w:sz w:val="24"/>
          <w:szCs w:val="24"/>
        </w:rPr>
      </w:pPr>
      <w:r w:rsidRPr="00C14157">
        <w:rPr>
          <w:b/>
          <w:sz w:val="24"/>
          <w:szCs w:val="24"/>
        </w:rPr>
        <w:t>Взятка</w:t>
      </w:r>
      <w:r w:rsidRPr="00C14157">
        <w:rPr>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посредников денег, ценных бумаг, иного имущества либо в виде незаконных оказания ему услуг имущественного характера, предоставление иных имущественных прав за совершение действий (бездействий) в пользу взяткодателя или представляемых им лиц, если такие действия (бездействия) входят в служебным полномочия должностного лица либо если оно в силу должностного положения может способствовать таким действиям (бездействию), а ровно за общее покровительство или попустительство по службе.</w:t>
      </w:r>
    </w:p>
    <w:p w:rsidR="00B3386E" w:rsidRPr="00C14157" w:rsidRDefault="00B3386E" w:rsidP="00B3386E">
      <w:pPr>
        <w:ind w:firstLine="567"/>
        <w:jc w:val="both"/>
        <w:rPr>
          <w:sz w:val="24"/>
          <w:szCs w:val="24"/>
        </w:rPr>
      </w:pPr>
      <w:r w:rsidRPr="00C14157">
        <w:rPr>
          <w:sz w:val="24"/>
          <w:szCs w:val="24"/>
        </w:rPr>
        <w:t xml:space="preserve">Коммерческий подкуп – незаконные передача лицу, выполняющему управленческие </w:t>
      </w:r>
      <w:r w:rsidRPr="00C14157">
        <w:rPr>
          <w:sz w:val="24"/>
          <w:szCs w:val="24"/>
        </w:rPr>
        <w:lastRenderedPageBreak/>
        <w:t>функции в организации денег, ценных бумаг, иного имущества либо в виде незаконных оказания ему услуг имущественного характера, предоставление иных имущественных прав за совершение действий (бездействий) в интересах дающего в связи с занимаемым этим лицом служебным положением (часть 1 статьи 2014 Уголовного кодекса Российской федерации)</w:t>
      </w:r>
    </w:p>
    <w:p w:rsidR="00B3386E" w:rsidRPr="00C14157" w:rsidRDefault="00B3386E" w:rsidP="00B3386E">
      <w:pPr>
        <w:ind w:firstLine="567"/>
        <w:jc w:val="both"/>
        <w:rPr>
          <w:sz w:val="24"/>
          <w:szCs w:val="24"/>
        </w:rPr>
      </w:pPr>
      <w:r w:rsidRPr="00C14157">
        <w:rPr>
          <w:b/>
          <w:sz w:val="24"/>
          <w:szCs w:val="24"/>
        </w:rPr>
        <w:t xml:space="preserve">Комплаене </w:t>
      </w:r>
      <w:r w:rsidRPr="00C14157">
        <w:rPr>
          <w:sz w:val="24"/>
          <w:szCs w:val="24"/>
        </w:rPr>
        <w:t>– обеспечение соответствия деятельности организации требованиям, налагаемым на нероссийским и зарубежным,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B3386E" w:rsidRPr="00C14157" w:rsidRDefault="00B3386E" w:rsidP="00B3386E">
      <w:pPr>
        <w:ind w:firstLine="567"/>
        <w:jc w:val="both"/>
        <w:rPr>
          <w:sz w:val="24"/>
          <w:szCs w:val="24"/>
        </w:rPr>
      </w:pPr>
    </w:p>
    <w:p w:rsidR="00B3386E" w:rsidRPr="00C14157" w:rsidRDefault="00B3386E" w:rsidP="00B3386E">
      <w:pPr>
        <w:ind w:firstLine="567"/>
        <w:jc w:val="both"/>
        <w:rPr>
          <w:b/>
          <w:sz w:val="24"/>
          <w:szCs w:val="24"/>
        </w:rPr>
      </w:pPr>
      <w:r w:rsidRPr="00C14157">
        <w:rPr>
          <w:b/>
          <w:sz w:val="24"/>
          <w:szCs w:val="24"/>
        </w:rPr>
        <w:t>2. Порядок информирования работниками работодателя о ставшей известной работнику информации о случаях совершения случаях совершения коррупционных нарушений другими работниками, контрагентами и иными лицами</w:t>
      </w:r>
    </w:p>
    <w:p w:rsidR="00B3386E" w:rsidRPr="00C14157" w:rsidRDefault="00B3386E" w:rsidP="00B3386E">
      <w:pPr>
        <w:ind w:firstLine="567"/>
        <w:jc w:val="both"/>
        <w:rPr>
          <w:b/>
          <w:sz w:val="24"/>
          <w:szCs w:val="24"/>
        </w:rPr>
      </w:pPr>
    </w:p>
    <w:p w:rsidR="00B3386E" w:rsidRPr="00C14157" w:rsidRDefault="00B3386E" w:rsidP="00B3386E">
      <w:pPr>
        <w:ind w:firstLine="567"/>
        <w:jc w:val="both"/>
        <w:rPr>
          <w:sz w:val="24"/>
          <w:szCs w:val="24"/>
        </w:rPr>
      </w:pPr>
      <w:r w:rsidRPr="00C14157">
        <w:rPr>
          <w:sz w:val="24"/>
          <w:szCs w:val="24"/>
        </w:rPr>
        <w:t xml:space="preserve">2.1. Работник </w:t>
      </w:r>
      <w:r w:rsidR="00971330" w:rsidRPr="00C14157">
        <w:rPr>
          <w:sz w:val="24"/>
          <w:szCs w:val="24"/>
        </w:rPr>
        <w:t>техникума</w:t>
      </w:r>
      <w:r w:rsidRPr="00C14157">
        <w:rPr>
          <w:sz w:val="24"/>
          <w:szCs w:val="24"/>
        </w:rPr>
        <w:t>, котором</w:t>
      </w:r>
      <w:r w:rsidR="00971330" w:rsidRPr="00C14157">
        <w:rPr>
          <w:sz w:val="24"/>
          <w:szCs w:val="24"/>
        </w:rPr>
        <w:t>у</w:t>
      </w:r>
      <w:r w:rsidRPr="00C14157">
        <w:rPr>
          <w:sz w:val="24"/>
          <w:szCs w:val="24"/>
        </w:rPr>
        <w:t xml:space="preserve"> стало известно о факте обращения к иным работникам, в связи с исполнением должностных обязанностей</w:t>
      </w:r>
      <w:r w:rsidRPr="00C14157">
        <w:rPr>
          <w:b/>
          <w:sz w:val="24"/>
          <w:szCs w:val="24"/>
        </w:rPr>
        <w:t xml:space="preserve"> </w:t>
      </w:r>
      <w:r w:rsidRPr="00C14157">
        <w:rPr>
          <w:sz w:val="24"/>
          <w:szCs w:val="24"/>
        </w:rPr>
        <w:t xml:space="preserve">контрагентами и иными лицами в целях склонения их к совершению </w:t>
      </w:r>
      <w:r w:rsidRPr="00C14157">
        <w:rPr>
          <w:b/>
          <w:sz w:val="24"/>
          <w:szCs w:val="24"/>
        </w:rPr>
        <w:t xml:space="preserve"> </w:t>
      </w:r>
      <w:r w:rsidRPr="00C14157">
        <w:rPr>
          <w:sz w:val="24"/>
          <w:szCs w:val="24"/>
        </w:rPr>
        <w:t>коррупционных правонарушений, обязан уведомить об этом работодателя.</w:t>
      </w:r>
    </w:p>
    <w:p w:rsidR="00B3386E" w:rsidRPr="00C14157" w:rsidRDefault="00B3386E" w:rsidP="00B3386E">
      <w:pPr>
        <w:ind w:firstLine="567"/>
        <w:jc w:val="both"/>
        <w:rPr>
          <w:sz w:val="24"/>
          <w:szCs w:val="24"/>
        </w:rPr>
      </w:pPr>
      <w:r w:rsidRPr="00C14157">
        <w:rPr>
          <w:sz w:val="24"/>
          <w:szCs w:val="24"/>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B3386E" w:rsidRPr="00C14157" w:rsidRDefault="00B3386E" w:rsidP="00B3386E">
      <w:pPr>
        <w:ind w:firstLine="567"/>
        <w:jc w:val="both"/>
        <w:rPr>
          <w:sz w:val="24"/>
          <w:szCs w:val="24"/>
        </w:rPr>
      </w:pPr>
      <w:r w:rsidRPr="00C14157">
        <w:rPr>
          <w:sz w:val="24"/>
          <w:szCs w:val="24"/>
        </w:rPr>
        <w:t>2.3. Уведомление работодателя о факте обращения к иным работникам, в связи с исполнением должностных обязанностей</w:t>
      </w:r>
      <w:r w:rsidRPr="00C14157">
        <w:rPr>
          <w:b/>
          <w:sz w:val="24"/>
          <w:szCs w:val="24"/>
        </w:rPr>
        <w:t xml:space="preserve"> </w:t>
      </w:r>
      <w:r w:rsidRPr="00C14157">
        <w:rPr>
          <w:sz w:val="24"/>
          <w:szCs w:val="24"/>
        </w:rPr>
        <w:t xml:space="preserve">контрагентами и иными лицами в целях склонения их к совершению </w:t>
      </w:r>
      <w:r w:rsidRPr="00C14157">
        <w:rPr>
          <w:b/>
          <w:sz w:val="24"/>
          <w:szCs w:val="24"/>
        </w:rPr>
        <w:t xml:space="preserve"> </w:t>
      </w:r>
      <w:r w:rsidRPr="00C14157">
        <w:rPr>
          <w:sz w:val="24"/>
          <w:szCs w:val="24"/>
        </w:rPr>
        <w:t xml:space="preserve">коррупционных правонарушений (далее – уведомление) осуществляется письменно, путем передачи его ответственному лицу за проведение профилактике коррупционных и других нарушений – </w:t>
      </w:r>
      <w:r w:rsidR="00971330" w:rsidRPr="00C14157">
        <w:rPr>
          <w:sz w:val="24"/>
          <w:szCs w:val="24"/>
        </w:rPr>
        <w:t>ответственному</w:t>
      </w:r>
      <w:r w:rsidR="00683DB7" w:rsidRPr="00C14157">
        <w:rPr>
          <w:sz w:val="24"/>
          <w:szCs w:val="24"/>
        </w:rPr>
        <w:t xml:space="preserve"> за профилактику коррупционных и иных правонарушений в Чукотском северо-восточном техникуме посёлка Провидения </w:t>
      </w:r>
      <w:r w:rsidRPr="00C14157">
        <w:rPr>
          <w:sz w:val="24"/>
          <w:szCs w:val="24"/>
        </w:rPr>
        <w:t>или путем отправления такого уведомления по почте.</w:t>
      </w:r>
    </w:p>
    <w:p w:rsidR="00B3386E" w:rsidRPr="00C14157" w:rsidRDefault="00B3386E" w:rsidP="00B3386E">
      <w:pPr>
        <w:ind w:firstLine="567"/>
        <w:jc w:val="both"/>
        <w:rPr>
          <w:sz w:val="24"/>
          <w:szCs w:val="24"/>
        </w:rPr>
      </w:pPr>
      <w:r w:rsidRPr="00C14157">
        <w:rPr>
          <w:sz w:val="24"/>
          <w:szCs w:val="24"/>
        </w:rPr>
        <w:t>2.4. Перечень сведений подлежащих отражению в уведомлении должен содержать:</w:t>
      </w:r>
    </w:p>
    <w:p w:rsidR="00B3386E" w:rsidRPr="00C14157" w:rsidRDefault="00B3386E" w:rsidP="00B3386E">
      <w:pPr>
        <w:ind w:firstLine="567"/>
        <w:jc w:val="both"/>
        <w:rPr>
          <w:sz w:val="24"/>
          <w:szCs w:val="24"/>
        </w:rPr>
      </w:pPr>
      <w:r w:rsidRPr="00C14157">
        <w:rPr>
          <w:sz w:val="24"/>
          <w:szCs w:val="24"/>
        </w:rPr>
        <w:t>- фамилию, имя, отчество, должность, место жительства и телефон лица направляющего уведомление.</w:t>
      </w:r>
    </w:p>
    <w:p w:rsidR="00B3386E" w:rsidRPr="00C14157" w:rsidRDefault="00B3386E" w:rsidP="00B3386E">
      <w:pPr>
        <w:ind w:firstLine="567"/>
        <w:jc w:val="both"/>
        <w:rPr>
          <w:sz w:val="24"/>
          <w:szCs w:val="24"/>
        </w:rPr>
      </w:pPr>
      <w:r w:rsidRPr="00C14157">
        <w:rPr>
          <w:sz w:val="24"/>
          <w:szCs w:val="24"/>
        </w:rPr>
        <w:t>- описание обстоятельств, при которых стало известно о факте обращения к иным работникам, в связи с исполнением должностных обязанностей</w:t>
      </w:r>
      <w:r w:rsidRPr="00C14157">
        <w:rPr>
          <w:b/>
          <w:sz w:val="24"/>
          <w:szCs w:val="24"/>
        </w:rPr>
        <w:t xml:space="preserve"> </w:t>
      </w:r>
      <w:r w:rsidRPr="00C14157">
        <w:rPr>
          <w:sz w:val="24"/>
          <w:szCs w:val="24"/>
        </w:rPr>
        <w:t xml:space="preserve">контрагентами и иными лицами в целях склонения их к совершению </w:t>
      </w:r>
      <w:r w:rsidRPr="00C14157">
        <w:rPr>
          <w:b/>
          <w:sz w:val="24"/>
          <w:szCs w:val="24"/>
        </w:rPr>
        <w:t xml:space="preserve"> </w:t>
      </w:r>
      <w:r w:rsidRPr="00C14157">
        <w:rPr>
          <w:sz w:val="24"/>
          <w:szCs w:val="24"/>
        </w:rPr>
        <w:t>коррупционных правонарушений (дата, место, время, другие условия):</w:t>
      </w:r>
    </w:p>
    <w:p w:rsidR="00B3386E" w:rsidRPr="00C14157" w:rsidRDefault="00B3386E" w:rsidP="00B3386E">
      <w:pPr>
        <w:ind w:firstLine="567"/>
        <w:jc w:val="both"/>
        <w:rPr>
          <w:sz w:val="24"/>
          <w:szCs w:val="24"/>
        </w:rPr>
      </w:pPr>
      <w:r w:rsidRPr="00C14157">
        <w:rPr>
          <w:sz w:val="24"/>
          <w:szCs w:val="24"/>
        </w:rPr>
        <w:t>- все известные сведения о физическом (юридическом) лице, склоняющем к коррупционному правонарушению;</w:t>
      </w:r>
    </w:p>
    <w:p w:rsidR="00B3386E" w:rsidRPr="00C14157" w:rsidRDefault="00B3386E" w:rsidP="00B3386E">
      <w:pPr>
        <w:ind w:firstLine="567"/>
        <w:jc w:val="both"/>
        <w:rPr>
          <w:sz w:val="24"/>
          <w:szCs w:val="24"/>
        </w:rPr>
      </w:pPr>
      <w:r w:rsidRPr="00C14157">
        <w:rPr>
          <w:sz w:val="24"/>
          <w:szCs w:val="24"/>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B3386E" w:rsidRPr="00C14157" w:rsidRDefault="00B3386E" w:rsidP="00B3386E">
      <w:pPr>
        <w:ind w:firstLine="567"/>
        <w:jc w:val="both"/>
        <w:rPr>
          <w:sz w:val="24"/>
          <w:szCs w:val="24"/>
        </w:rPr>
      </w:pPr>
      <w:r w:rsidRPr="00C14157">
        <w:rPr>
          <w:sz w:val="24"/>
          <w:szCs w:val="24"/>
        </w:rPr>
        <w:t>2.5. Все уведомления подлежат обязательной регистрации в специальном журнале, который должен быть прошит и пронумерован, а также заверен печатью.</w:t>
      </w:r>
    </w:p>
    <w:p w:rsidR="00B3386E" w:rsidRPr="00C14157" w:rsidRDefault="00B3386E" w:rsidP="00B3386E">
      <w:pPr>
        <w:ind w:firstLine="567"/>
        <w:jc w:val="both"/>
        <w:rPr>
          <w:sz w:val="24"/>
          <w:szCs w:val="24"/>
        </w:rPr>
      </w:pPr>
      <w:r w:rsidRPr="00C14157">
        <w:rPr>
          <w:sz w:val="24"/>
          <w:szCs w:val="24"/>
        </w:rPr>
        <w:t xml:space="preserve">Обязанность по ведению журнала в </w:t>
      </w:r>
      <w:r w:rsidR="00683DB7" w:rsidRPr="00C14157">
        <w:rPr>
          <w:sz w:val="24"/>
          <w:szCs w:val="24"/>
        </w:rPr>
        <w:t xml:space="preserve">техникуме </w:t>
      </w:r>
      <w:r w:rsidRPr="00C14157">
        <w:rPr>
          <w:sz w:val="24"/>
          <w:szCs w:val="24"/>
        </w:rPr>
        <w:t xml:space="preserve"> возлагается на ответственное лицо за проведение профилактике коррупционных и других нарушений.</w:t>
      </w:r>
    </w:p>
    <w:p w:rsidR="00B3386E" w:rsidRPr="00C14157" w:rsidRDefault="00B3386E" w:rsidP="00B3386E">
      <w:pPr>
        <w:ind w:firstLine="567"/>
        <w:jc w:val="both"/>
        <w:rPr>
          <w:sz w:val="24"/>
          <w:szCs w:val="24"/>
        </w:rPr>
      </w:pPr>
      <w:r w:rsidRPr="00C14157">
        <w:rPr>
          <w:sz w:val="24"/>
          <w:szCs w:val="24"/>
        </w:rPr>
        <w:t>Уполномоченное лицо, принявшее уведомление, помимо его регистрации в журнале, обязано выдать работнику направившему уведомление, по</w:t>
      </w:r>
      <w:r w:rsidR="00683DB7" w:rsidRPr="00C14157">
        <w:rPr>
          <w:sz w:val="24"/>
          <w:szCs w:val="24"/>
        </w:rPr>
        <w:t>д</w:t>
      </w:r>
      <w:r w:rsidRPr="00C14157">
        <w:rPr>
          <w:sz w:val="24"/>
          <w:szCs w:val="24"/>
        </w:rPr>
        <w:t xml:space="preserve"> роспись талон-уведомление с указанием данных о лице принявшем уведомление, дате и времени его принятия.</w:t>
      </w:r>
    </w:p>
    <w:p w:rsidR="00B3386E" w:rsidRPr="00C14157" w:rsidRDefault="00B3386E" w:rsidP="00B3386E">
      <w:pPr>
        <w:ind w:firstLine="567"/>
        <w:jc w:val="both"/>
        <w:rPr>
          <w:sz w:val="24"/>
          <w:szCs w:val="24"/>
        </w:rPr>
      </w:pPr>
      <w:r w:rsidRPr="00C14157">
        <w:rPr>
          <w:sz w:val="24"/>
          <w:szCs w:val="24"/>
        </w:rPr>
        <w:t>После заполнения корешок талона-уведомления остается у уполномоченного лица, а талон-уведомление вручается работнику направившему уведомление.</w:t>
      </w:r>
    </w:p>
    <w:p w:rsidR="00B3386E" w:rsidRPr="00C14157" w:rsidRDefault="00B3386E" w:rsidP="00B3386E">
      <w:pPr>
        <w:ind w:firstLine="567"/>
        <w:jc w:val="both"/>
        <w:rPr>
          <w:sz w:val="24"/>
          <w:szCs w:val="24"/>
        </w:rPr>
      </w:pPr>
      <w:r w:rsidRPr="00C14157">
        <w:rPr>
          <w:sz w:val="24"/>
          <w:szCs w:val="24"/>
        </w:rPr>
        <w:t>В случае если уведомление поступило по почте, талон-уведомление направляется работнику по почте заказным письмом.</w:t>
      </w:r>
    </w:p>
    <w:p w:rsidR="00B3386E" w:rsidRPr="00C14157" w:rsidRDefault="00B3386E" w:rsidP="00B3386E">
      <w:pPr>
        <w:ind w:firstLine="567"/>
        <w:jc w:val="both"/>
        <w:rPr>
          <w:sz w:val="24"/>
          <w:szCs w:val="24"/>
        </w:rPr>
      </w:pPr>
      <w:r w:rsidRPr="00C14157">
        <w:rPr>
          <w:sz w:val="24"/>
          <w:szCs w:val="24"/>
        </w:rPr>
        <w:t>2.6. Конфиденциальность полученных сведений обеспечивается работодателем и ответственным за проведение профилактике коррупционных и других нарушений.</w:t>
      </w:r>
    </w:p>
    <w:p w:rsidR="00B3386E" w:rsidRPr="00C14157" w:rsidRDefault="00B3386E" w:rsidP="00B3386E">
      <w:pPr>
        <w:ind w:firstLine="567"/>
        <w:jc w:val="both"/>
        <w:rPr>
          <w:sz w:val="24"/>
          <w:szCs w:val="24"/>
        </w:rPr>
      </w:pPr>
      <w:r w:rsidRPr="00C14157">
        <w:rPr>
          <w:sz w:val="24"/>
          <w:szCs w:val="24"/>
        </w:rPr>
        <w:lastRenderedPageBreak/>
        <w:t>2.7. Анонимные уведомления к рассмотрению не принимаются.</w:t>
      </w:r>
    </w:p>
    <w:p w:rsidR="00B3386E" w:rsidRPr="00C14157" w:rsidRDefault="00B3386E" w:rsidP="00B3386E">
      <w:pPr>
        <w:ind w:firstLine="567"/>
        <w:jc w:val="both"/>
        <w:rPr>
          <w:sz w:val="24"/>
          <w:szCs w:val="24"/>
        </w:rPr>
      </w:pPr>
      <w:r w:rsidRPr="00C14157">
        <w:rPr>
          <w:sz w:val="24"/>
          <w:szCs w:val="24"/>
        </w:rPr>
        <w:t>2.8. Организация проверки сведений, содержащихся в поступившем уведомлении</w:t>
      </w:r>
      <w:r w:rsidR="00683DB7" w:rsidRPr="00C14157">
        <w:rPr>
          <w:sz w:val="24"/>
          <w:szCs w:val="24"/>
        </w:rPr>
        <w:t xml:space="preserve">, </w:t>
      </w:r>
      <w:r w:rsidRPr="00C14157">
        <w:rPr>
          <w:sz w:val="24"/>
          <w:szCs w:val="24"/>
        </w:rPr>
        <w:t xml:space="preserve"> осуществляется комиссией по противодействию коррупции.</w:t>
      </w:r>
    </w:p>
    <w:p w:rsidR="00B3386E" w:rsidRPr="00C14157" w:rsidRDefault="00B3386E" w:rsidP="00B3386E">
      <w:pPr>
        <w:ind w:firstLine="567"/>
        <w:jc w:val="both"/>
        <w:rPr>
          <w:sz w:val="24"/>
          <w:szCs w:val="24"/>
        </w:rPr>
      </w:pPr>
      <w:r w:rsidRPr="00C14157">
        <w:rPr>
          <w:sz w:val="24"/>
          <w:szCs w:val="24"/>
        </w:rPr>
        <w:t xml:space="preserve">2.9. </w:t>
      </w:r>
      <w:r w:rsidR="00683DB7" w:rsidRPr="00C14157">
        <w:rPr>
          <w:sz w:val="24"/>
          <w:szCs w:val="24"/>
        </w:rPr>
        <w:t>Техникум</w:t>
      </w:r>
      <w:r w:rsidRPr="00C14157">
        <w:rPr>
          <w:sz w:val="24"/>
          <w:szCs w:val="24"/>
        </w:rPr>
        <w:t xml:space="preserve"> принимает на себя обязательство сообщать в соответствующие правоохранительные органы о случаях совершения коррупционных правонарушений, о которых в </w:t>
      </w:r>
      <w:r w:rsidR="00683DB7" w:rsidRPr="00C14157">
        <w:rPr>
          <w:sz w:val="24"/>
          <w:szCs w:val="24"/>
        </w:rPr>
        <w:t xml:space="preserve">техникуме </w:t>
      </w:r>
      <w:r w:rsidRPr="00C14157">
        <w:rPr>
          <w:sz w:val="24"/>
          <w:szCs w:val="24"/>
        </w:rPr>
        <w:t xml:space="preserve">(работникам </w:t>
      </w:r>
      <w:r w:rsidR="00683DB7" w:rsidRPr="00C14157">
        <w:rPr>
          <w:sz w:val="24"/>
          <w:szCs w:val="24"/>
        </w:rPr>
        <w:t>техникума</w:t>
      </w:r>
      <w:r w:rsidRPr="00C14157">
        <w:rPr>
          <w:sz w:val="24"/>
          <w:szCs w:val="24"/>
        </w:rPr>
        <w:t>) стало известно</w:t>
      </w:r>
    </w:p>
    <w:p w:rsidR="00B3386E" w:rsidRPr="00C14157" w:rsidRDefault="00B3386E" w:rsidP="00B3386E">
      <w:pPr>
        <w:ind w:firstLine="567"/>
        <w:jc w:val="both"/>
        <w:rPr>
          <w:sz w:val="24"/>
          <w:szCs w:val="24"/>
        </w:rPr>
      </w:pPr>
    </w:p>
    <w:p w:rsidR="00B3386E" w:rsidRPr="00C14157" w:rsidRDefault="00B3386E" w:rsidP="00B3386E">
      <w:pPr>
        <w:ind w:firstLine="567"/>
        <w:jc w:val="center"/>
        <w:rPr>
          <w:b/>
          <w:sz w:val="24"/>
          <w:szCs w:val="24"/>
        </w:rPr>
      </w:pPr>
      <w:r w:rsidRPr="00C14157">
        <w:rPr>
          <w:b/>
          <w:sz w:val="24"/>
          <w:szCs w:val="24"/>
        </w:rPr>
        <w:t>3. Заключительные положения</w:t>
      </w:r>
    </w:p>
    <w:p w:rsidR="00B3386E" w:rsidRPr="00C14157" w:rsidRDefault="00B3386E" w:rsidP="00B3386E">
      <w:pPr>
        <w:ind w:firstLine="567"/>
        <w:jc w:val="both"/>
        <w:rPr>
          <w:sz w:val="24"/>
          <w:szCs w:val="24"/>
        </w:rPr>
      </w:pPr>
    </w:p>
    <w:p w:rsidR="00B3386E" w:rsidRPr="00C14157" w:rsidRDefault="00B3386E" w:rsidP="00B3386E">
      <w:pPr>
        <w:ind w:firstLine="567"/>
        <w:jc w:val="both"/>
        <w:rPr>
          <w:sz w:val="24"/>
          <w:szCs w:val="24"/>
        </w:rPr>
      </w:pPr>
      <w:r w:rsidRPr="00C14157">
        <w:rPr>
          <w:sz w:val="24"/>
          <w:szCs w:val="24"/>
        </w:rPr>
        <w:t xml:space="preserve">3.1. Настоящий порядок может быть пересмотрен как по инициативе работников, так и по инициативе администрации </w:t>
      </w:r>
      <w:r w:rsidR="00683DB7" w:rsidRPr="00C14157">
        <w:rPr>
          <w:sz w:val="24"/>
          <w:szCs w:val="24"/>
        </w:rPr>
        <w:t>Техникума</w:t>
      </w:r>
      <w:r w:rsidRPr="00C14157">
        <w:rPr>
          <w:sz w:val="24"/>
          <w:szCs w:val="24"/>
        </w:rPr>
        <w:t>.</w:t>
      </w:r>
    </w:p>
    <w:p w:rsidR="00B3386E" w:rsidRPr="00C14157" w:rsidRDefault="00B3386E" w:rsidP="00B3386E">
      <w:pPr>
        <w:ind w:firstLine="567"/>
        <w:jc w:val="both"/>
        <w:rPr>
          <w:sz w:val="24"/>
          <w:szCs w:val="24"/>
        </w:rPr>
      </w:pPr>
      <w:r w:rsidRPr="00C14157">
        <w:rPr>
          <w:sz w:val="24"/>
          <w:szCs w:val="24"/>
        </w:rPr>
        <w:t xml:space="preserve">3.2. в настоящий порядок могут быть внесены изменения, дополнения в соответствии с соблюдением процедуры принятия локальных актов, с учетом мнения </w:t>
      </w:r>
      <w:r w:rsidR="00683DB7" w:rsidRPr="00C14157">
        <w:rPr>
          <w:sz w:val="24"/>
          <w:szCs w:val="24"/>
        </w:rPr>
        <w:t>Совета техникума</w:t>
      </w:r>
      <w:r w:rsidRPr="00C14157">
        <w:rPr>
          <w:sz w:val="24"/>
          <w:szCs w:val="24"/>
        </w:rPr>
        <w:t>.</w:t>
      </w:r>
    </w:p>
    <w:p w:rsidR="00B3386E" w:rsidRPr="00C14157" w:rsidRDefault="00B3386E" w:rsidP="00B3386E">
      <w:pPr>
        <w:ind w:firstLine="567"/>
        <w:jc w:val="both"/>
        <w:rPr>
          <w:sz w:val="24"/>
          <w:szCs w:val="24"/>
        </w:rPr>
      </w:pPr>
      <w:r w:rsidRPr="00C14157">
        <w:rPr>
          <w:sz w:val="24"/>
          <w:szCs w:val="24"/>
        </w:rPr>
        <w:t xml:space="preserve">3.3. Настоящий Порядок вступает в силу с момента его утверждения директором </w:t>
      </w:r>
      <w:r w:rsidR="00683DB7" w:rsidRPr="00C14157">
        <w:rPr>
          <w:sz w:val="24"/>
          <w:szCs w:val="24"/>
        </w:rPr>
        <w:t>техникума</w:t>
      </w:r>
      <w:r w:rsidRPr="00C14157">
        <w:rPr>
          <w:sz w:val="24"/>
          <w:szCs w:val="24"/>
        </w:rPr>
        <w:t>.</w:t>
      </w:r>
    </w:p>
    <w:p w:rsidR="00B3386E" w:rsidRPr="00C14157" w:rsidRDefault="00B3386E" w:rsidP="00B3386E">
      <w:pPr>
        <w:jc w:val="both"/>
        <w:rPr>
          <w:sz w:val="24"/>
          <w:szCs w:val="24"/>
        </w:rPr>
      </w:pPr>
    </w:p>
    <w:p w:rsidR="00B3386E" w:rsidRPr="00C14157" w:rsidRDefault="00B3386E" w:rsidP="00B3386E">
      <w:pPr>
        <w:outlineLvl w:val="1"/>
        <w:rPr>
          <w:sz w:val="24"/>
          <w:szCs w:val="24"/>
        </w:rPr>
      </w:pPr>
    </w:p>
    <w:p w:rsidR="00B3386E" w:rsidRPr="00C14157" w:rsidRDefault="00B3386E" w:rsidP="00B3386E">
      <w:pPr>
        <w:jc w:val="both"/>
        <w:rPr>
          <w:sz w:val="24"/>
          <w:szCs w:val="24"/>
        </w:rPr>
      </w:pPr>
    </w:p>
    <w:p w:rsidR="00D93E97" w:rsidRPr="00C14157" w:rsidRDefault="00D93E97">
      <w:pPr>
        <w:rPr>
          <w:sz w:val="24"/>
          <w:szCs w:val="24"/>
        </w:rPr>
      </w:pPr>
    </w:p>
    <w:p w:rsidR="00683DB7" w:rsidRPr="00C14157" w:rsidRDefault="00683DB7">
      <w:pPr>
        <w:rPr>
          <w:sz w:val="24"/>
          <w:szCs w:val="24"/>
        </w:rPr>
      </w:pPr>
    </w:p>
    <w:sectPr w:rsidR="00683DB7" w:rsidRPr="00C14157" w:rsidSect="00DB4862">
      <w:footerReference w:type="even" r:id="rId8"/>
      <w:footerReference w:type="default" r:id="rId9"/>
      <w:pgSz w:w="11906" w:h="16838"/>
      <w:pgMar w:top="1134" w:right="746" w:bottom="1134" w:left="1440" w:header="720" w:footer="50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A5F" w:rsidRDefault="00723A5F" w:rsidP="009805DC">
      <w:r>
        <w:separator/>
      </w:r>
    </w:p>
  </w:endnote>
  <w:endnote w:type="continuationSeparator" w:id="1">
    <w:p w:rsidR="00723A5F" w:rsidRDefault="00723A5F" w:rsidP="009805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98" w:rsidRDefault="00501BF2" w:rsidP="0069102D">
    <w:pPr>
      <w:pStyle w:val="a3"/>
      <w:framePr w:wrap="around" w:vAnchor="text" w:hAnchor="margin" w:xAlign="right" w:y="1"/>
      <w:rPr>
        <w:rStyle w:val="a5"/>
      </w:rPr>
    </w:pPr>
    <w:r>
      <w:rPr>
        <w:rStyle w:val="a5"/>
      </w:rPr>
      <w:fldChar w:fldCharType="begin"/>
    </w:r>
    <w:r w:rsidR="00683DB7">
      <w:rPr>
        <w:rStyle w:val="a5"/>
      </w:rPr>
      <w:instrText xml:space="preserve">PAGE  </w:instrText>
    </w:r>
    <w:r>
      <w:rPr>
        <w:rStyle w:val="a5"/>
      </w:rPr>
      <w:fldChar w:fldCharType="end"/>
    </w:r>
  </w:p>
  <w:p w:rsidR="000D3A98" w:rsidRDefault="00723A5F" w:rsidP="00CD58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98" w:rsidRDefault="00501BF2" w:rsidP="0069102D">
    <w:pPr>
      <w:pStyle w:val="a3"/>
      <w:framePr w:wrap="around" w:vAnchor="text" w:hAnchor="margin" w:xAlign="right" w:y="1"/>
      <w:rPr>
        <w:rStyle w:val="a5"/>
      </w:rPr>
    </w:pPr>
    <w:r>
      <w:rPr>
        <w:rStyle w:val="a5"/>
      </w:rPr>
      <w:fldChar w:fldCharType="begin"/>
    </w:r>
    <w:r w:rsidR="00683DB7">
      <w:rPr>
        <w:rStyle w:val="a5"/>
      </w:rPr>
      <w:instrText xml:space="preserve">PAGE  </w:instrText>
    </w:r>
    <w:r>
      <w:rPr>
        <w:rStyle w:val="a5"/>
      </w:rPr>
      <w:fldChar w:fldCharType="separate"/>
    </w:r>
    <w:r w:rsidR="00C12B17">
      <w:rPr>
        <w:rStyle w:val="a5"/>
        <w:noProof/>
      </w:rPr>
      <w:t>4</w:t>
    </w:r>
    <w:r>
      <w:rPr>
        <w:rStyle w:val="a5"/>
      </w:rPr>
      <w:fldChar w:fldCharType="end"/>
    </w:r>
  </w:p>
  <w:p w:rsidR="000D3A98" w:rsidRDefault="00723A5F" w:rsidP="00CD589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A5F" w:rsidRDefault="00723A5F" w:rsidP="009805DC">
      <w:r>
        <w:separator/>
      </w:r>
    </w:p>
  </w:footnote>
  <w:footnote w:type="continuationSeparator" w:id="1">
    <w:p w:rsidR="00723A5F" w:rsidRDefault="00723A5F" w:rsidP="009805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3386E"/>
    <w:rsid w:val="001B4145"/>
    <w:rsid w:val="00406A47"/>
    <w:rsid w:val="00501BF2"/>
    <w:rsid w:val="00683DB7"/>
    <w:rsid w:val="00723A5F"/>
    <w:rsid w:val="00971330"/>
    <w:rsid w:val="009805DC"/>
    <w:rsid w:val="00A90FBB"/>
    <w:rsid w:val="00B3386E"/>
    <w:rsid w:val="00C12B17"/>
    <w:rsid w:val="00C14157"/>
    <w:rsid w:val="00D93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8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83DB7"/>
    <w:pPr>
      <w:keepNext/>
      <w:widowControl/>
      <w:autoSpaceDE/>
      <w:autoSpaceDN/>
      <w:adjustRightInd/>
      <w:ind w:left="-3119" w:right="-1"/>
      <w:jc w:val="center"/>
      <w:outlineLvl w:val="3"/>
    </w:pPr>
    <w:rPr>
      <w:rFonts w:ascii="Arial" w:hAnsi="Arial"/>
      <w:b/>
      <w:color w:val="000000"/>
      <w:spacing w:val="-5"/>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3386E"/>
    <w:pPr>
      <w:widowControl/>
      <w:autoSpaceDE/>
      <w:autoSpaceDN/>
      <w:adjustRightInd/>
      <w:ind w:firstLine="709"/>
      <w:jc w:val="both"/>
    </w:pPr>
    <w:rPr>
      <w:rFonts w:cs="Courier New"/>
      <w:sz w:val="24"/>
      <w:szCs w:val="24"/>
      <w:lang w:eastAsia="ar-SA"/>
    </w:rPr>
  </w:style>
  <w:style w:type="paragraph" w:styleId="a3">
    <w:name w:val="footer"/>
    <w:basedOn w:val="a"/>
    <w:link w:val="a4"/>
    <w:rsid w:val="00B3386E"/>
    <w:pPr>
      <w:tabs>
        <w:tab w:val="center" w:pos="4677"/>
        <w:tab w:val="right" w:pos="9355"/>
      </w:tabs>
    </w:pPr>
  </w:style>
  <w:style w:type="character" w:customStyle="1" w:styleId="a4">
    <w:name w:val="Нижний колонтитул Знак"/>
    <w:basedOn w:val="a0"/>
    <w:link w:val="a3"/>
    <w:rsid w:val="00B3386E"/>
    <w:rPr>
      <w:rFonts w:ascii="Times New Roman" w:eastAsia="Times New Roman" w:hAnsi="Times New Roman" w:cs="Times New Roman"/>
      <w:sz w:val="20"/>
      <w:szCs w:val="20"/>
      <w:lang w:eastAsia="ru-RU"/>
    </w:rPr>
  </w:style>
  <w:style w:type="character" w:styleId="a5">
    <w:name w:val="page number"/>
    <w:basedOn w:val="a0"/>
    <w:rsid w:val="00B3386E"/>
  </w:style>
  <w:style w:type="paragraph" w:customStyle="1" w:styleId="ConsPlusTitle">
    <w:name w:val="ConsPlusTitle"/>
    <w:rsid w:val="00B3386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rsid w:val="00683DB7"/>
    <w:rPr>
      <w:rFonts w:ascii="Arial" w:eastAsia="Times New Roman" w:hAnsi="Arial" w:cs="Times New Roman"/>
      <w:b/>
      <w:color w:val="000000"/>
      <w:spacing w:val="-5"/>
      <w:szCs w:val="20"/>
      <w:lang w:eastAsia="ru-RU"/>
    </w:rPr>
  </w:style>
  <w:style w:type="character" w:styleId="a6">
    <w:name w:val="Hyperlink"/>
    <w:basedOn w:val="a0"/>
    <w:rsid w:val="00683DB7"/>
    <w:rPr>
      <w:color w:val="0000FF"/>
      <w:u w:val="single"/>
    </w:rPr>
  </w:style>
  <w:style w:type="paragraph" w:styleId="a7">
    <w:name w:val="Balloon Text"/>
    <w:basedOn w:val="a"/>
    <w:link w:val="a8"/>
    <w:uiPriority w:val="99"/>
    <w:semiHidden/>
    <w:unhideWhenUsed/>
    <w:rsid w:val="00683DB7"/>
    <w:rPr>
      <w:rFonts w:ascii="Tahoma" w:hAnsi="Tahoma" w:cs="Tahoma"/>
      <w:sz w:val="16"/>
      <w:szCs w:val="16"/>
    </w:rPr>
  </w:style>
  <w:style w:type="character" w:customStyle="1" w:styleId="a8">
    <w:name w:val="Текст выноски Знак"/>
    <w:basedOn w:val="a0"/>
    <w:link w:val="a7"/>
    <w:uiPriority w:val="99"/>
    <w:semiHidden/>
    <w:rsid w:val="00683D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pu2@b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7zBS6i+Yr3mQVhs1LXa1JetJsmAefG4ihxb9YSuwelo=</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DZgy8E9/UVGvXFH/ivUouU1BJtuDxdHUWJyr7kqxXkU=</DigestValue>
    </Reference>
  </SignedInfo>
  <SignatureValue>JnTVufeYPG/tz3n1rCgKdx64e145g1Nn0VKumJkr5lXX53beL7eBTWYW1c5uJdNlSoozeEaqlSte
wh2MmFXYLw==</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urn:ietf:params:xml:ns:cpxmlsec:algorithms:gostr34112012-256"/>
        <DigestValue>1w5T7qN7GNIT4uZ+lF4JCemqYbTXD2aDr2B7vCwd9nY=</DigestValue>
      </Reference>
      <Reference URI="/word/document.xml?ContentType=application/vnd.openxmlformats-officedocument.wordprocessingml.document.main+xml">
        <DigestMethod Algorithm="urn:ietf:params:xml:ns:cpxmlsec:algorithms:gostr34112012-256"/>
        <DigestValue>arUtm35ce3Ng7sib2FNuQ2W2MzeXyDPXT/NfU71ydWc=</DigestValue>
      </Reference>
      <Reference URI="/word/endnotes.xml?ContentType=application/vnd.openxmlformats-officedocument.wordprocessingml.endnotes+xml">
        <DigestMethod Algorithm="urn:ietf:params:xml:ns:cpxmlsec:algorithms:gostr34112012-256"/>
        <DigestValue>vI/xjEFjTu3/3fSBirx9iS+5g5qIufwe4r/txFANfJo=</DigestValue>
      </Reference>
      <Reference URI="/word/fontTable.xml?ContentType=application/vnd.openxmlformats-officedocument.wordprocessingml.fontTable+xml">
        <DigestMethod Algorithm="urn:ietf:params:xml:ns:cpxmlsec:algorithms:gostr34112012-256"/>
        <DigestValue>oSaFxHrEQo06c5xK/zpgxfC76aNRVyicd9M/sOAF1vg=</DigestValue>
      </Reference>
      <Reference URI="/word/footer1.xml?ContentType=application/vnd.openxmlformats-officedocument.wordprocessingml.footer+xml">
        <DigestMethod Algorithm="urn:ietf:params:xml:ns:cpxmlsec:algorithms:gostr34112012-256"/>
        <DigestValue>h1EBlZy5qtRihr6K+WzVt0iKwvC2Wo8EoSzyfbR5pVU=</DigestValue>
      </Reference>
      <Reference URI="/word/footer2.xml?ContentType=application/vnd.openxmlformats-officedocument.wordprocessingml.footer+xml">
        <DigestMethod Algorithm="urn:ietf:params:xml:ns:cpxmlsec:algorithms:gostr34112012-256"/>
        <DigestValue>d+yQnFhnsiAjz/Bt/zjqDXZ1FH4SwV/Jn1/JPO+yVWY=</DigestValue>
      </Reference>
      <Reference URI="/word/footnotes.xml?ContentType=application/vnd.openxmlformats-officedocument.wordprocessingml.footnotes+xml">
        <DigestMethod Algorithm="urn:ietf:params:xml:ns:cpxmlsec:algorithms:gostr34112012-256"/>
        <DigestValue>rZnH4KCnw871eYuJD0CdEXaWbWM9OT0wVjNxRCyicMs=</DigestValue>
      </Reference>
      <Reference URI="/word/media/image1.jpeg?ContentType=image/jpeg">
        <DigestMethod Algorithm="urn:ietf:params:xml:ns:cpxmlsec:algorithms:gostr34112012-256"/>
        <DigestValue>enNfzzne21fryBVlrwfbXVzCyE5UeqP/NMBP6OvQ6H4=</DigestValue>
      </Reference>
      <Reference URI="/word/settings.xml?ContentType=application/vnd.openxmlformats-officedocument.wordprocessingml.settings+xml">
        <DigestMethod Algorithm="urn:ietf:params:xml:ns:cpxmlsec:algorithms:gostr34112012-256"/>
        <DigestValue>OfxXchLLkjvlOkPK9b5F8/4pwaIeJ/lKoXKmRDFNKSU=</DigestValue>
      </Reference>
      <Reference URI="/word/styles.xml?ContentType=application/vnd.openxmlformats-officedocument.wordprocessingml.styles+xml">
        <DigestMethod Algorithm="urn:ietf:params:xml:ns:cpxmlsec:algorithms:gostr34112012-256"/>
        <DigestValue>6CN2om0kcg+l8DA3f+S2VFvaYSGAOrElq0wobnlNs50=</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6KuRn6f+5rl12ZqQA88TQZyvbS5WBLfYGtfh92be7+E=</DigestValue>
      </Reference>
    </Manifest>
    <SignatureProperties>
      <SignatureProperty Id="idSignatureTime" Target="#idPackageSignature">
        <mdssi:SignatureTime xmlns:mdssi="http://schemas.openxmlformats.org/package/2006/digital-signature">
          <mdssi:Format>YYYY-MM-DDThh:mm:ssTZD</mdssi:Format>
          <mdssi:Value>2023-10-31T00:42:29Z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2023-10-31T00:42:29Z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37</TotalTime>
  <Pages>4</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Spu-2</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user</cp:lastModifiedBy>
  <cp:revision>5</cp:revision>
  <dcterms:created xsi:type="dcterms:W3CDTF">2019-01-09T21:27:00Z</dcterms:created>
  <dcterms:modified xsi:type="dcterms:W3CDTF">2019-01-08T23:49:00Z</dcterms:modified>
</cp:coreProperties>
</file>