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D5" w:rsidRDefault="001F06D5">
      <w:pPr>
        <w:pStyle w:val="a3"/>
        <w:spacing w:before="5"/>
        <w:ind w:left="0"/>
      </w:pPr>
    </w:p>
    <w:p w:rsidR="001F06D5" w:rsidRPr="00B30FB8" w:rsidRDefault="00B30FB8" w:rsidP="00B30FB8">
      <w:pPr>
        <w:pStyle w:val="11"/>
        <w:ind w:left="558" w:firstLine="0"/>
        <w:jc w:val="center"/>
      </w:pPr>
      <w:r>
        <w:t xml:space="preserve">Программа деятельности </w:t>
      </w:r>
      <w:r w:rsidR="004D3D17" w:rsidRPr="00482C76">
        <w:t>Государственно</w:t>
      </w:r>
      <w:r w:rsidR="004D3D17">
        <w:t>го</w:t>
      </w:r>
      <w:r w:rsidR="004D3D17" w:rsidRPr="00482C76">
        <w:t xml:space="preserve"> автономно</w:t>
      </w:r>
      <w:r w:rsidR="004D3D17">
        <w:t xml:space="preserve">го </w:t>
      </w:r>
      <w:r w:rsidR="004D3D17" w:rsidRPr="00482C76">
        <w:t>профессионально</w:t>
      </w:r>
      <w:r w:rsidR="004D3D17">
        <w:t>го</w:t>
      </w:r>
      <w:r w:rsidR="004D3D17" w:rsidRPr="00482C76">
        <w:t xml:space="preserve"> образовательно</w:t>
      </w:r>
      <w:r w:rsidR="004D3D17">
        <w:t xml:space="preserve">го </w:t>
      </w:r>
      <w:r w:rsidR="004D3D17" w:rsidRPr="00482C76">
        <w:t xml:space="preserve"> учреждени</w:t>
      </w:r>
      <w:r w:rsidR="004D3D17">
        <w:t>я</w:t>
      </w:r>
      <w:r w:rsidR="004D3D17" w:rsidRPr="00482C76">
        <w:t xml:space="preserve"> Чукотского автономного округа «Чукотский северо-восточный техникум посёлка Провидения»</w:t>
      </w:r>
      <w:r>
        <w:t xml:space="preserve"> по теме«Формирование у студентов профессионального образовательного учреждения компетенций в области финансовой грамотности, планирования предпринимательской деятельности</w:t>
      </w:r>
      <w:r>
        <w:rPr>
          <w:rFonts w:ascii="Calibri" w:hAnsi="Calibri"/>
          <w:sz w:val="22"/>
        </w:rPr>
        <w:t>»</w:t>
      </w:r>
    </w:p>
    <w:p w:rsidR="001F06D5" w:rsidRDefault="001F06D5">
      <w:pPr>
        <w:pStyle w:val="a3"/>
        <w:ind w:left="0"/>
        <w:rPr>
          <w:rFonts w:ascii="Calibri"/>
          <w:b/>
          <w:sz w:val="26"/>
        </w:rPr>
      </w:pPr>
    </w:p>
    <w:p w:rsidR="001F06D5" w:rsidRPr="00B30FB8" w:rsidRDefault="00B30FB8" w:rsidP="00B30FB8">
      <w:pPr>
        <w:pStyle w:val="a4"/>
        <w:numPr>
          <w:ilvl w:val="0"/>
          <w:numId w:val="3"/>
        </w:numPr>
        <w:tabs>
          <w:tab w:val="left" w:pos="1070"/>
        </w:tabs>
        <w:spacing w:before="230"/>
        <w:ind w:right="-29" w:firstLine="707"/>
        <w:jc w:val="both"/>
        <w:rPr>
          <w:sz w:val="24"/>
          <w:szCs w:val="24"/>
        </w:rPr>
      </w:pPr>
      <w:r>
        <w:rPr>
          <w:b/>
          <w:sz w:val="24"/>
        </w:rPr>
        <w:t xml:space="preserve">Базовое учреждение: </w:t>
      </w:r>
      <w:r w:rsidR="004D3D17" w:rsidRPr="00B30FB8">
        <w:rPr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  <w:r w:rsidRPr="00B30FB8">
        <w:rPr>
          <w:sz w:val="24"/>
          <w:szCs w:val="24"/>
        </w:rPr>
        <w:t xml:space="preserve">, директор: </w:t>
      </w:r>
      <w:r w:rsidR="004D3D17" w:rsidRPr="00B30FB8">
        <w:rPr>
          <w:sz w:val="24"/>
          <w:szCs w:val="24"/>
        </w:rPr>
        <w:t>Кузнецов Евгений Николаевич</w:t>
      </w:r>
    </w:p>
    <w:p w:rsidR="001F06D5" w:rsidRDefault="00B30FB8" w:rsidP="00B30FB8">
      <w:pPr>
        <w:pStyle w:val="a4"/>
        <w:numPr>
          <w:ilvl w:val="0"/>
          <w:numId w:val="3"/>
        </w:numPr>
        <w:tabs>
          <w:tab w:val="left" w:pos="929"/>
        </w:tabs>
        <w:ind w:right="-29" w:firstLine="566"/>
        <w:jc w:val="left"/>
        <w:rPr>
          <w:sz w:val="24"/>
        </w:rPr>
      </w:pPr>
      <w:r>
        <w:rPr>
          <w:b/>
          <w:sz w:val="24"/>
        </w:rPr>
        <w:t>Научный руководитель</w:t>
      </w:r>
      <w:r>
        <w:rPr>
          <w:sz w:val="24"/>
        </w:rPr>
        <w:t xml:space="preserve">: </w:t>
      </w:r>
      <w:r w:rsidR="004D3D17">
        <w:rPr>
          <w:sz w:val="24"/>
        </w:rPr>
        <w:t>Кравченко Оксана Владимировна; заместитель директора по АХР; преподаватель экономических дисциплин</w:t>
      </w:r>
    </w:p>
    <w:p w:rsidR="001F06D5" w:rsidRDefault="00B30FB8">
      <w:pPr>
        <w:pStyle w:val="a4"/>
        <w:numPr>
          <w:ilvl w:val="0"/>
          <w:numId w:val="3"/>
        </w:numPr>
        <w:tabs>
          <w:tab w:val="left" w:pos="929"/>
        </w:tabs>
        <w:ind w:left="928" w:hanging="241"/>
        <w:jc w:val="left"/>
        <w:rPr>
          <w:sz w:val="24"/>
        </w:rPr>
      </w:pPr>
      <w:r>
        <w:rPr>
          <w:b/>
          <w:sz w:val="24"/>
        </w:rPr>
        <w:t xml:space="preserve">Сроки реализации программы: </w:t>
      </w:r>
      <w:r w:rsidR="00DC43E4">
        <w:rPr>
          <w:sz w:val="24"/>
        </w:rPr>
        <w:t>январь</w:t>
      </w:r>
      <w:r>
        <w:rPr>
          <w:sz w:val="24"/>
        </w:rPr>
        <w:t xml:space="preserve"> 2020 г. – </w:t>
      </w:r>
      <w:r w:rsidR="00DC43E4">
        <w:rPr>
          <w:sz w:val="24"/>
        </w:rPr>
        <w:t>январь</w:t>
      </w:r>
      <w:r>
        <w:rPr>
          <w:sz w:val="24"/>
        </w:rPr>
        <w:t xml:space="preserve"> 2023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1F06D5" w:rsidRDefault="00B30FB8">
      <w:pPr>
        <w:pStyle w:val="11"/>
        <w:numPr>
          <w:ilvl w:val="0"/>
          <w:numId w:val="3"/>
        </w:numPr>
        <w:tabs>
          <w:tab w:val="left" w:pos="929"/>
        </w:tabs>
        <w:spacing w:before="5" w:line="274" w:lineRule="exact"/>
        <w:ind w:left="928" w:hanging="241"/>
        <w:jc w:val="left"/>
      </w:pPr>
      <w:r>
        <w:t>Актуальность</w:t>
      </w:r>
      <w:r>
        <w:rPr>
          <w:spacing w:val="-4"/>
        </w:rPr>
        <w:t xml:space="preserve"> </w:t>
      </w:r>
      <w:r>
        <w:t>темы.</w:t>
      </w:r>
    </w:p>
    <w:p w:rsidR="001F06D5" w:rsidRDefault="00B30FB8">
      <w:pPr>
        <w:pStyle w:val="a3"/>
        <w:ind w:right="127" w:firstLine="707"/>
        <w:jc w:val="both"/>
      </w:pPr>
      <w:r>
        <w:t>В 2016-2018 годах были приняты новые федеральные государственные образовательные стандарты среднего профессионального образования: ФГОС СПО ТОП-</w:t>
      </w:r>
    </w:p>
    <w:p w:rsidR="001F06D5" w:rsidRDefault="00B30FB8">
      <w:pPr>
        <w:pStyle w:val="a3"/>
        <w:ind w:right="129"/>
        <w:jc w:val="both"/>
      </w:pPr>
      <w:r>
        <w:t>50 и актуализированные ФГОС СПО. Одним из новых образовательных результатов, заявленных во ФГОС, является общая компетенция ОК 11. Использовать знания по финансовой грамотности, планировать предпринимательскую деятельность в профессиональной сфере. Этот образовательный результат соотносится с современными тенденциями развития экономики России.</w:t>
      </w:r>
    </w:p>
    <w:p w:rsidR="001F06D5" w:rsidRDefault="00B30FB8">
      <w:pPr>
        <w:pStyle w:val="a3"/>
        <w:ind w:right="125" w:firstLine="707"/>
        <w:jc w:val="both"/>
      </w:pPr>
      <w:r>
        <w:t>Необходимость развития предпринимательства инициируется всеми уровнями власти. Президент Российской Федерации В.В. Путин в своем послании Федеральному собранию отмечает, что экономическая и социальная стабильность страны зависит от развития малого и среднего предпринимательства, а основным показателем положительного развития экономики является увеличение численности занятых в секторе малого предпринимательства и увеличение доли вклада индивидуальных предпринимателей в ВВП. Реализуется национальный проект «Малое и среднее предпринимательство и поддержка индивидуальных предпринимательских инициатив».</w:t>
      </w:r>
    </w:p>
    <w:p w:rsidR="001F06D5" w:rsidRDefault="00B30FB8">
      <w:pPr>
        <w:pStyle w:val="a3"/>
        <w:ind w:right="129" w:firstLine="707"/>
        <w:jc w:val="both"/>
      </w:pPr>
      <w:r>
        <w:t>Для профессиональных образовательных организаций особое значение имеет федеральный проект «Популяризация предпринимательства», который реализуется в рамках национального проекта и подпрограмма «Популяризация предпринимательства» государственной программы «Развитие субъектов малого и среднего предпринимательства Кемеровской области» на период до 2024 года. Главными задачами этих документов является формирование положительного образа предпринимателя и вовлечение в предпринимательскую деятельность, молодых людей в возрасте до 30 лет. Одним из запланированных результатов этих проектов является реализация образовательных программ, направленных на формирование предпринимательских компетенций и обучение основам ведения бизнеса, финансовой грамотности и навыкам предпринимательской деятельности лиц в возрасте до 30 лет, в том числе</w:t>
      </w:r>
      <w:r>
        <w:rPr>
          <w:spacing w:val="-19"/>
        </w:rPr>
        <w:t xml:space="preserve"> </w:t>
      </w:r>
      <w:r>
        <w:t>студентов.</w:t>
      </w:r>
    </w:p>
    <w:p w:rsidR="001F06D5" w:rsidRDefault="00B30FB8">
      <w:pPr>
        <w:pStyle w:val="a3"/>
        <w:ind w:right="131" w:firstLine="707"/>
        <w:jc w:val="both"/>
      </w:pPr>
      <w:r>
        <w:t>Таким образом, задача формирования предпринимательских компетенций является актуальной для достижения целевых показателей по увеличению численности занятых в сфере малого и среднего предпринимательства, обозначенных в стратегии развития Российской Федерации на период до 2024 года.</w:t>
      </w:r>
    </w:p>
    <w:p w:rsidR="001F06D5" w:rsidRDefault="00B30FB8">
      <w:pPr>
        <w:pStyle w:val="a3"/>
        <w:ind w:right="128" w:firstLine="707"/>
        <w:jc w:val="both"/>
      </w:pPr>
      <w:r>
        <w:t>В настоящее время формирование компетенций необходимых для осуществления предпринимательской деятельности ведется точечно. Основными профессиональными образовательными программами предусмотрено изучение отдельных дисциплин, обеспечивающих формирование знаний в области экономики, менеджмента и маркетинга, а также в содержание некоторых дисциплин включены темы, рассматривающие основные вопросы предпринимательства (понятие бизнес-план, формы собственности, кредиты и расчет процентов по ним).</w:t>
      </w:r>
    </w:p>
    <w:p w:rsidR="001F06D5" w:rsidRDefault="00B30FB8">
      <w:pPr>
        <w:pStyle w:val="a3"/>
        <w:ind w:right="126" w:firstLine="707"/>
        <w:jc w:val="both"/>
      </w:pPr>
      <w:r>
        <w:t>Достижение нового образовательного результата – формирование общей компетенции ОК 11. «Использовать знания по финансовой грамотности, планировать</w:t>
      </w:r>
    </w:p>
    <w:p w:rsidR="001F06D5" w:rsidRDefault="001F06D5">
      <w:pPr>
        <w:jc w:val="both"/>
        <w:sectPr w:rsidR="001F06D5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1F06D5" w:rsidRDefault="00B30FB8">
      <w:pPr>
        <w:pStyle w:val="a3"/>
        <w:spacing w:before="66"/>
        <w:ind w:right="125"/>
        <w:jc w:val="both"/>
      </w:pPr>
      <w:r>
        <w:lastRenderedPageBreak/>
        <w:t>предпринимательскую деятельность в профессиональной сфере», возможно обеспечить путем внедрения в образовательный процесс мер, обеспечивающих формирование предпринимательских компетенций у студентов. Для обеспечения готовности студента планировать предпринимательскую деятельность необходимы как специальные знания и умения в области бизнес - проектирования, так и базовые знания в области финансов и права, являющихся основой для формирования специальных знаний.</w:t>
      </w:r>
    </w:p>
    <w:p w:rsidR="001F06D5" w:rsidRDefault="00B30FB8">
      <w:pPr>
        <w:pStyle w:val="a3"/>
        <w:spacing w:before="1"/>
        <w:ind w:right="123" w:firstLine="707"/>
        <w:jc w:val="both"/>
      </w:pPr>
      <w:r>
        <w:t>Таким образом, профессиональная образовательная организация ориентирована на формирование и развитие финансовой грамотности и предпринимательской деятельности студентов, а также на создание условий для приобретения умений и знаний, необходимых для создания и ведения собственного бизнеса.</w:t>
      </w:r>
    </w:p>
    <w:p w:rsidR="001F06D5" w:rsidRDefault="00B30FB8">
      <w:pPr>
        <w:pStyle w:val="11"/>
        <w:numPr>
          <w:ilvl w:val="0"/>
          <w:numId w:val="3"/>
        </w:numPr>
        <w:tabs>
          <w:tab w:val="left" w:pos="929"/>
        </w:tabs>
        <w:spacing w:before="4" w:line="274" w:lineRule="exact"/>
        <w:ind w:left="928" w:hanging="241"/>
        <w:jc w:val="both"/>
      </w:pPr>
      <w:r>
        <w:t xml:space="preserve">Цели и задачи </w:t>
      </w:r>
    </w:p>
    <w:p w:rsidR="001F06D5" w:rsidRDefault="00B30FB8">
      <w:pPr>
        <w:pStyle w:val="a3"/>
        <w:ind w:right="127" w:firstLine="707"/>
        <w:jc w:val="both"/>
      </w:pPr>
      <w:r>
        <w:rPr>
          <w:b/>
        </w:rPr>
        <w:t xml:space="preserve">Цель: </w:t>
      </w:r>
      <w:r>
        <w:t>формирование финансовой грамотности, развитие предпринимательских компетенций студентов техникума в рамках образовательного процесса (в рамках внеурочной деятельности).</w:t>
      </w:r>
    </w:p>
    <w:p w:rsidR="001F06D5" w:rsidRDefault="00B30FB8">
      <w:pPr>
        <w:pStyle w:val="11"/>
        <w:spacing w:before="3" w:line="274" w:lineRule="exact"/>
        <w:ind w:left="688" w:firstLine="0"/>
      </w:pPr>
      <w:r>
        <w:t>Задачи:</w:t>
      </w:r>
    </w:p>
    <w:p w:rsidR="001F06D5" w:rsidRDefault="00B30FB8">
      <w:pPr>
        <w:pStyle w:val="a4"/>
        <w:numPr>
          <w:ilvl w:val="0"/>
          <w:numId w:val="1"/>
        </w:numPr>
        <w:tabs>
          <w:tab w:val="left" w:pos="1063"/>
        </w:tabs>
        <w:ind w:right="126" w:firstLine="707"/>
        <w:rPr>
          <w:sz w:val="28"/>
        </w:rPr>
      </w:pPr>
      <w:r>
        <w:rPr>
          <w:sz w:val="24"/>
        </w:rPr>
        <w:t>реализовать комплекс мероприятий для формирования у студентов знаний в области 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грамотности;</w:t>
      </w:r>
    </w:p>
    <w:p w:rsidR="001F06D5" w:rsidRDefault="00B30FB8">
      <w:pPr>
        <w:pStyle w:val="a4"/>
        <w:numPr>
          <w:ilvl w:val="0"/>
          <w:numId w:val="1"/>
        </w:numPr>
        <w:tabs>
          <w:tab w:val="left" w:pos="1078"/>
        </w:tabs>
        <w:ind w:right="128" w:firstLine="707"/>
        <w:rPr>
          <w:sz w:val="24"/>
        </w:rPr>
      </w:pPr>
      <w:r>
        <w:rPr>
          <w:sz w:val="24"/>
        </w:rPr>
        <w:t>разработать и реализовать программу (модель) формирования у студентов компетенций в области планирования и ведения предпринимательской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1F06D5" w:rsidRDefault="00B30FB8">
      <w:pPr>
        <w:pStyle w:val="a4"/>
        <w:numPr>
          <w:ilvl w:val="0"/>
          <w:numId w:val="1"/>
        </w:numPr>
        <w:tabs>
          <w:tab w:val="left" w:pos="984"/>
        </w:tabs>
        <w:ind w:right="133" w:firstLine="707"/>
        <w:rPr>
          <w:sz w:val="24"/>
        </w:rPr>
      </w:pPr>
      <w:r>
        <w:rPr>
          <w:sz w:val="24"/>
        </w:rPr>
        <w:t>создать условия для развития у студентов личностных качеств, необходимых для эффективной деятельности в 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предпринимательства;</w:t>
      </w:r>
    </w:p>
    <w:p w:rsidR="001F06D5" w:rsidRDefault="00B30FB8">
      <w:pPr>
        <w:pStyle w:val="a4"/>
        <w:numPr>
          <w:ilvl w:val="0"/>
          <w:numId w:val="1"/>
        </w:numPr>
        <w:tabs>
          <w:tab w:val="left" w:pos="1032"/>
        </w:tabs>
        <w:ind w:right="134" w:firstLine="707"/>
        <w:rPr>
          <w:sz w:val="24"/>
        </w:rPr>
      </w:pPr>
      <w:r>
        <w:rPr>
          <w:sz w:val="24"/>
        </w:rPr>
        <w:t>разработать программу курса «Основы предпринимательской деятельности» в соответствии с 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1F06D5" w:rsidRDefault="001F06D5">
      <w:pPr>
        <w:pStyle w:val="a3"/>
        <w:spacing w:before="2"/>
        <w:ind w:left="0"/>
      </w:pPr>
    </w:p>
    <w:p w:rsidR="001F06D5" w:rsidRDefault="00B30FB8">
      <w:pPr>
        <w:pStyle w:val="11"/>
        <w:numPr>
          <w:ilvl w:val="0"/>
          <w:numId w:val="3"/>
        </w:numPr>
        <w:tabs>
          <w:tab w:val="left" w:pos="929"/>
        </w:tabs>
        <w:ind w:left="928" w:hanging="241"/>
        <w:jc w:val="both"/>
      </w:pPr>
      <w:r>
        <w:t>План деятельности:</w:t>
      </w:r>
    </w:p>
    <w:p w:rsidR="001F06D5" w:rsidRDefault="001F06D5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552"/>
      </w:tblGrid>
      <w:tr w:rsidR="001F06D5">
        <w:trPr>
          <w:trHeight w:val="618"/>
        </w:trPr>
        <w:tc>
          <w:tcPr>
            <w:tcW w:w="6805" w:type="dxa"/>
          </w:tcPr>
          <w:p w:rsidR="001F06D5" w:rsidRDefault="00B30FB8">
            <w:pPr>
              <w:pStyle w:val="TableParagraph"/>
              <w:spacing w:before="164"/>
              <w:ind w:left="2749" w:right="274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552" w:type="dxa"/>
          </w:tcPr>
          <w:p w:rsidR="001F06D5" w:rsidRDefault="00B30FB8">
            <w:pPr>
              <w:pStyle w:val="TableParagraph"/>
              <w:spacing w:before="27"/>
              <w:ind w:left="672" w:right="644" w:firstLine="280"/>
              <w:rPr>
                <w:sz w:val="24"/>
              </w:rPr>
            </w:pPr>
            <w:r>
              <w:rPr>
                <w:sz w:val="24"/>
              </w:rPr>
              <w:t>Сроки исполнения</w:t>
            </w:r>
          </w:p>
        </w:tc>
      </w:tr>
      <w:tr w:rsidR="001F06D5">
        <w:trPr>
          <w:trHeight w:val="636"/>
        </w:trPr>
        <w:tc>
          <w:tcPr>
            <w:tcW w:w="9357" w:type="dxa"/>
            <w:gridSpan w:val="2"/>
          </w:tcPr>
          <w:p w:rsidR="001F06D5" w:rsidRDefault="00B30FB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 этап: подготовительный (проектирование деятельности) – январь 2020 – август</w:t>
            </w:r>
          </w:p>
          <w:p w:rsidR="001F06D5" w:rsidRDefault="00B30FB8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2020:</w:t>
            </w:r>
          </w:p>
        </w:tc>
      </w:tr>
      <w:tr w:rsidR="001F06D5">
        <w:trPr>
          <w:trHeight w:val="5520"/>
        </w:trPr>
        <w:tc>
          <w:tcPr>
            <w:tcW w:w="6805" w:type="dxa"/>
          </w:tcPr>
          <w:p w:rsidR="001F06D5" w:rsidRDefault="00B30FB8">
            <w:pPr>
              <w:pStyle w:val="TableParagraph"/>
              <w:ind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 утверждение состава рабочей (проблемно- творческой) группы;</w:t>
            </w:r>
          </w:p>
          <w:p w:rsidR="001F06D5" w:rsidRDefault="00B30FB8">
            <w:pPr>
              <w:pStyle w:val="TableParagraph"/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учебной аудиторной и внеурочной деятельности студентов, направленной на формирование знаний в области 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1F06D5" w:rsidRDefault="00B30FB8">
            <w:pPr>
              <w:pStyle w:val="TableParagraph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личностных качеств студентов, необходимых для осуществления предпринимательской деятельности и планирование работы по их развитию; разработка программы тренингов;</w:t>
            </w:r>
          </w:p>
          <w:p w:rsidR="001F06D5" w:rsidRDefault="00B30FB8">
            <w:pPr>
              <w:pStyle w:val="TableParagraph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предпринимательских способностей у студентов целевой группы – проведение бизнес-игры «Ты - предприниматель?»;</w:t>
            </w:r>
          </w:p>
          <w:p w:rsidR="001F06D5" w:rsidRDefault="00B30FB8">
            <w:pPr>
              <w:pStyle w:val="TableParagraph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работы ПОУ в качестве базового;</w:t>
            </w:r>
          </w:p>
          <w:p w:rsidR="001F06D5" w:rsidRDefault="001F06D5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1F06D5" w:rsidRDefault="00B30FB8">
            <w:pPr>
              <w:pStyle w:val="TableParagraph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программы учебной дисциплины «Основы предпринимательской деятельности в профессиональной сфере»;</w:t>
            </w:r>
          </w:p>
          <w:p w:rsidR="001F06D5" w:rsidRDefault="00B30FB8">
            <w:pPr>
              <w:pStyle w:val="TableParagraph"/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учебно-программной документации, планирование внеаудиторной работы;</w:t>
            </w:r>
          </w:p>
          <w:p w:rsidR="001F06D5" w:rsidRDefault="00B30FB8">
            <w:pPr>
              <w:pStyle w:val="TableParagraph"/>
              <w:spacing w:line="264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социальных партнеров программы.</w:t>
            </w:r>
          </w:p>
          <w:p w:rsidR="00B30FB8" w:rsidRDefault="00B30FB8">
            <w:pPr>
              <w:pStyle w:val="TableParagraph"/>
              <w:spacing w:line="264" w:lineRule="exact"/>
              <w:ind w:left="424"/>
              <w:jc w:val="both"/>
              <w:rPr>
                <w:sz w:val="24"/>
              </w:rPr>
            </w:pPr>
          </w:p>
          <w:p w:rsidR="00B30FB8" w:rsidRDefault="00B30FB8">
            <w:pPr>
              <w:pStyle w:val="TableParagraph"/>
              <w:spacing w:line="264" w:lineRule="exact"/>
              <w:ind w:left="424"/>
              <w:jc w:val="both"/>
              <w:rPr>
                <w:sz w:val="24"/>
              </w:rPr>
            </w:pPr>
          </w:p>
          <w:p w:rsidR="00B30FB8" w:rsidRDefault="00B30FB8">
            <w:pPr>
              <w:pStyle w:val="TableParagraph"/>
              <w:spacing w:line="264" w:lineRule="exact"/>
              <w:ind w:left="424"/>
              <w:jc w:val="both"/>
              <w:rPr>
                <w:sz w:val="24"/>
              </w:rPr>
            </w:pPr>
          </w:p>
          <w:p w:rsidR="00B30FB8" w:rsidRDefault="00B30FB8">
            <w:pPr>
              <w:pStyle w:val="TableParagraph"/>
              <w:spacing w:line="264" w:lineRule="exact"/>
              <w:ind w:left="424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1F06D5" w:rsidRDefault="00B30FB8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февраль 2020г. – март 2020 г. март 2020 г. – апрель 2020 г.</w:t>
            </w:r>
          </w:p>
          <w:p w:rsidR="001F06D5" w:rsidRDefault="001F06D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F06D5" w:rsidRDefault="00B3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 2020 г.–</w:t>
            </w:r>
          </w:p>
          <w:p w:rsidR="001F06D5" w:rsidRDefault="00B3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 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F06D5" w:rsidRDefault="001F06D5">
            <w:pPr>
              <w:pStyle w:val="TableParagraph"/>
              <w:ind w:left="0"/>
              <w:rPr>
                <w:b/>
                <w:sz w:val="26"/>
              </w:rPr>
            </w:pPr>
          </w:p>
          <w:p w:rsidR="001F06D5" w:rsidRDefault="001F06D5">
            <w:pPr>
              <w:pStyle w:val="TableParagraph"/>
              <w:ind w:left="0"/>
              <w:rPr>
                <w:b/>
              </w:rPr>
            </w:pPr>
          </w:p>
          <w:p w:rsidR="001F06D5" w:rsidRDefault="00B30FB8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 xml:space="preserve">апрель 2020 г. </w:t>
            </w:r>
            <w:r>
              <w:rPr>
                <w:spacing w:val="-15"/>
                <w:sz w:val="24"/>
              </w:rPr>
              <w:t xml:space="preserve">– </w:t>
            </w:r>
            <w:r>
              <w:rPr>
                <w:sz w:val="24"/>
              </w:rPr>
              <w:t>май 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F06D5" w:rsidRDefault="001F06D5">
            <w:pPr>
              <w:pStyle w:val="TableParagraph"/>
              <w:ind w:left="0"/>
              <w:rPr>
                <w:b/>
                <w:sz w:val="24"/>
              </w:rPr>
            </w:pPr>
          </w:p>
          <w:p w:rsidR="001F06D5" w:rsidRDefault="00B3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 2020 – июнь 2020</w:t>
            </w:r>
          </w:p>
          <w:p w:rsidR="001F06D5" w:rsidRDefault="001F06D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F06D5" w:rsidRDefault="00B3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 2020 г.–</w:t>
            </w:r>
          </w:p>
          <w:p w:rsidR="001F06D5" w:rsidRDefault="00B3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 2020 г.</w:t>
            </w:r>
          </w:p>
          <w:p w:rsidR="001F06D5" w:rsidRDefault="00B30FB8">
            <w:pPr>
              <w:pStyle w:val="TableParagraph"/>
              <w:spacing w:before="2" w:line="550" w:lineRule="atLeast"/>
              <w:ind w:right="380"/>
              <w:rPr>
                <w:sz w:val="24"/>
              </w:rPr>
            </w:pPr>
            <w:r>
              <w:rPr>
                <w:sz w:val="24"/>
              </w:rPr>
              <w:t>май – август 2020 г. май – август 2020 г.</w:t>
            </w:r>
          </w:p>
        </w:tc>
      </w:tr>
      <w:tr w:rsidR="001F06D5">
        <w:trPr>
          <w:trHeight w:val="551"/>
        </w:trPr>
        <w:tc>
          <w:tcPr>
            <w:tcW w:w="9357" w:type="dxa"/>
            <w:gridSpan w:val="2"/>
          </w:tcPr>
          <w:p w:rsidR="001F06D5" w:rsidRDefault="00B30FB8">
            <w:pPr>
              <w:pStyle w:val="TableParagraph"/>
              <w:spacing w:line="276" w:lineRule="exact"/>
              <w:ind w:righ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2-й этап: практический (проведение исследования) – сентябрь 2020 г. – август 2022 г.</w:t>
            </w:r>
          </w:p>
        </w:tc>
      </w:tr>
      <w:tr w:rsidR="001F06D5" w:rsidTr="00B30FB8">
        <w:trPr>
          <w:trHeight w:val="12606"/>
        </w:trPr>
        <w:tc>
          <w:tcPr>
            <w:tcW w:w="6805" w:type="dxa"/>
          </w:tcPr>
          <w:p w:rsidR="001F06D5" w:rsidRDefault="00B30FB8">
            <w:pPr>
              <w:pStyle w:val="TableParagraph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содержание программ дисциплин учебных тем, обеспечивающих формирование у студентов системы знаний о финансовых аспектах жизни современного человека;</w:t>
            </w:r>
          </w:p>
          <w:p w:rsidR="001F06D5" w:rsidRDefault="00B30FB8">
            <w:pPr>
              <w:pStyle w:val="TableParagraph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программ курсов внеурочной деятельности «Основы финансовой грамотности», «Правовые основы предпринимательской деятельности»;</w:t>
            </w:r>
          </w:p>
          <w:p w:rsidR="001F06D5" w:rsidRDefault="00B30FB8">
            <w:pPr>
              <w:pStyle w:val="TableParagraph"/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студентами индивидуальных проектов, направленных на формирование положительного финансового поведения в условиях рыночной экономики;</w:t>
            </w:r>
          </w:p>
          <w:p w:rsidR="001F06D5" w:rsidRDefault="00B30FB8">
            <w:pPr>
              <w:pStyle w:val="TableParagraph"/>
              <w:ind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комплекса внеаудиторных мероприятий, обеспечивающих формирование у студентов практических навыков решения стандартных финансовых проблем (Примерная тематика мероприятий: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-игра «Экономим расходы на ЖКХ», практический семинар «Основные правила пользования дистанционным банковским сервисом»,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 игра «Семейный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бюджет»);</w:t>
            </w:r>
          </w:p>
          <w:p w:rsidR="001F06D5" w:rsidRDefault="00B30FB8">
            <w:pPr>
              <w:pStyle w:val="TableParagraph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программы учебной дисциплины «Основы предпринимательской деятельности в профессиональной сфере»;</w:t>
            </w:r>
          </w:p>
          <w:p w:rsidR="001F06D5" w:rsidRDefault="00B30FB8">
            <w:pPr>
              <w:pStyle w:val="TableParagraph"/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внеаудиторного мероприятия, обеспечивающего формирование у студентов знаний и умений в области бизнес- проектирования «Деловая игра «Как организовать свой бизнес»;</w:t>
            </w:r>
          </w:p>
          <w:p w:rsidR="001F06D5" w:rsidRDefault="00B30FB8">
            <w:pPr>
              <w:pStyle w:val="TableParagraph"/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программы психологических и мотивационных тренингов, обеспечивающих развитие личностных качеств продуктивных в финансовой сфере;</w:t>
            </w:r>
          </w:p>
          <w:p w:rsidR="001F06D5" w:rsidRDefault="00B30FB8">
            <w:pPr>
              <w:pStyle w:val="TableParagraph"/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привлечению студентов к участию в конкурсах и мероприятиях предпринимательской направленности;</w:t>
            </w:r>
          </w:p>
          <w:p w:rsidR="001F06D5" w:rsidRDefault="00B30FB8">
            <w:pPr>
              <w:pStyle w:val="TableParagraph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направленных на популяризацию предпринимательской деятельности среди студентов;</w:t>
            </w:r>
          </w:p>
          <w:p w:rsidR="001F06D5" w:rsidRDefault="00B30FB8">
            <w:pPr>
              <w:pStyle w:val="TableParagraph"/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программы по повышению уровня профессиональной компетентности педагогов техникума по вопросам формирования предпринимательских компетенций у студентов;</w:t>
            </w:r>
          </w:p>
          <w:p w:rsidR="001F06D5" w:rsidRDefault="00B30FB8">
            <w:pPr>
              <w:pStyle w:val="TableParagraph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для педагогических работников ПОО мероприятий, транслирующих опыт деятельности:</w:t>
            </w:r>
          </w:p>
          <w:p w:rsidR="001F06D5" w:rsidRDefault="00B30FB8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ind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практико-ориентированный семинар «Формирование предпринимательской компетенции студентов в ПОУ», в рамках которого предусмотрено проведение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</w:p>
          <w:p w:rsidR="001F06D5" w:rsidRDefault="00B30F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«Генерирование бизнес-идеи»;</w:t>
            </w:r>
          </w:p>
          <w:p w:rsidR="001F06D5" w:rsidRDefault="00B30FB8" w:rsidP="00B30FB8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line="270" w:lineRule="atLeast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семинар «Опыт работы ПОО по формированию у студентов предпринимательских компетенций»</w:t>
            </w:r>
          </w:p>
          <w:p w:rsidR="00B30FB8" w:rsidRDefault="00B30FB8" w:rsidP="00B30FB8">
            <w:pPr>
              <w:pStyle w:val="TableParagraph"/>
              <w:tabs>
                <w:tab w:val="left" w:pos="591"/>
              </w:tabs>
              <w:spacing w:line="270" w:lineRule="atLeast"/>
              <w:ind w:right="97"/>
              <w:jc w:val="both"/>
              <w:rPr>
                <w:sz w:val="24"/>
              </w:rPr>
            </w:pPr>
          </w:p>
          <w:p w:rsidR="00B30FB8" w:rsidRDefault="00B30FB8" w:rsidP="00B30FB8">
            <w:pPr>
              <w:pStyle w:val="TableParagraph"/>
              <w:tabs>
                <w:tab w:val="left" w:pos="591"/>
              </w:tabs>
              <w:spacing w:line="270" w:lineRule="atLeast"/>
              <w:ind w:right="97"/>
              <w:jc w:val="both"/>
              <w:rPr>
                <w:sz w:val="24"/>
              </w:rPr>
            </w:pPr>
          </w:p>
          <w:p w:rsidR="00B30FB8" w:rsidRDefault="00B30FB8" w:rsidP="00B30FB8">
            <w:pPr>
              <w:pStyle w:val="TableParagraph"/>
              <w:tabs>
                <w:tab w:val="left" w:pos="591"/>
              </w:tabs>
              <w:spacing w:line="270" w:lineRule="atLeast"/>
              <w:ind w:right="97"/>
              <w:jc w:val="both"/>
              <w:rPr>
                <w:sz w:val="24"/>
              </w:rPr>
            </w:pPr>
          </w:p>
          <w:p w:rsidR="00B30FB8" w:rsidRDefault="00B30FB8" w:rsidP="00B30FB8">
            <w:pPr>
              <w:pStyle w:val="TableParagraph"/>
              <w:tabs>
                <w:tab w:val="left" w:pos="591"/>
              </w:tabs>
              <w:spacing w:line="270" w:lineRule="atLeast"/>
              <w:ind w:right="97"/>
              <w:jc w:val="both"/>
              <w:rPr>
                <w:sz w:val="24"/>
              </w:rPr>
            </w:pPr>
          </w:p>
          <w:p w:rsidR="00B30FB8" w:rsidRDefault="00B30FB8" w:rsidP="00B30FB8">
            <w:pPr>
              <w:pStyle w:val="TableParagraph"/>
              <w:tabs>
                <w:tab w:val="left" w:pos="591"/>
              </w:tabs>
              <w:spacing w:line="270" w:lineRule="atLeast"/>
              <w:ind w:right="97"/>
              <w:jc w:val="both"/>
              <w:rPr>
                <w:sz w:val="24"/>
              </w:rPr>
            </w:pPr>
          </w:p>
          <w:p w:rsidR="00B30FB8" w:rsidRDefault="00B30FB8" w:rsidP="00B30FB8">
            <w:pPr>
              <w:pStyle w:val="TableParagraph"/>
              <w:tabs>
                <w:tab w:val="left" w:pos="591"/>
              </w:tabs>
              <w:spacing w:line="270" w:lineRule="atLeast"/>
              <w:ind w:right="97"/>
              <w:jc w:val="both"/>
              <w:rPr>
                <w:sz w:val="24"/>
              </w:rPr>
            </w:pPr>
          </w:p>
          <w:p w:rsidR="00B30FB8" w:rsidRDefault="00B30FB8" w:rsidP="00B30FB8">
            <w:pPr>
              <w:pStyle w:val="TableParagraph"/>
              <w:tabs>
                <w:tab w:val="left" w:pos="591"/>
              </w:tabs>
              <w:spacing w:line="270" w:lineRule="atLeast"/>
              <w:ind w:right="97"/>
              <w:jc w:val="both"/>
              <w:rPr>
                <w:sz w:val="24"/>
              </w:rPr>
            </w:pPr>
          </w:p>
          <w:p w:rsidR="00B30FB8" w:rsidRDefault="00B30FB8" w:rsidP="00B30FB8">
            <w:pPr>
              <w:pStyle w:val="TableParagraph"/>
              <w:tabs>
                <w:tab w:val="left" w:pos="591"/>
              </w:tabs>
              <w:spacing w:line="270" w:lineRule="atLeast"/>
              <w:ind w:right="97"/>
              <w:jc w:val="both"/>
              <w:rPr>
                <w:sz w:val="24"/>
              </w:rPr>
            </w:pPr>
          </w:p>
          <w:p w:rsidR="00B30FB8" w:rsidRDefault="00B30FB8" w:rsidP="00B30FB8">
            <w:pPr>
              <w:pStyle w:val="TableParagraph"/>
              <w:tabs>
                <w:tab w:val="left" w:pos="591"/>
              </w:tabs>
              <w:spacing w:line="270" w:lineRule="atLeast"/>
              <w:ind w:left="0" w:right="97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1F06D5" w:rsidRDefault="00B30FB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сентябрь 2020 г. </w:t>
            </w:r>
            <w:r>
              <w:rPr>
                <w:b/>
                <w:sz w:val="24"/>
              </w:rPr>
              <w:t>–</w:t>
            </w:r>
          </w:p>
          <w:p w:rsidR="001F06D5" w:rsidRDefault="00B3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 2021г.</w:t>
            </w:r>
          </w:p>
          <w:p w:rsidR="001F06D5" w:rsidRDefault="001F06D5">
            <w:pPr>
              <w:pStyle w:val="TableParagraph"/>
              <w:ind w:left="0"/>
              <w:rPr>
                <w:b/>
                <w:sz w:val="24"/>
              </w:rPr>
            </w:pPr>
          </w:p>
          <w:p w:rsidR="001F06D5" w:rsidRDefault="00B30FB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сентябрь 2020 г. </w:t>
            </w:r>
            <w:r>
              <w:rPr>
                <w:b/>
                <w:sz w:val="24"/>
              </w:rPr>
              <w:t>–</w:t>
            </w:r>
          </w:p>
          <w:p w:rsidR="001F06D5" w:rsidRDefault="00B3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 2021 г.</w:t>
            </w:r>
          </w:p>
          <w:p w:rsidR="001F06D5" w:rsidRDefault="001F06D5">
            <w:pPr>
              <w:pStyle w:val="TableParagraph"/>
              <w:ind w:left="0"/>
              <w:rPr>
                <w:b/>
                <w:sz w:val="24"/>
              </w:rPr>
            </w:pPr>
          </w:p>
          <w:p w:rsidR="001F06D5" w:rsidRDefault="00B30FB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сентябрь 2020 г. </w:t>
            </w:r>
            <w:r>
              <w:rPr>
                <w:b/>
                <w:sz w:val="24"/>
              </w:rPr>
              <w:t>–</w:t>
            </w:r>
          </w:p>
          <w:p w:rsidR="001F06D5" w:rsidRDefault="00B3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 2021; сентябрь</w:t>
            </w:r>
          </w:p>
          <w:p w:rsidR="001F06D5" w:rsidRDefault="00B3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 – июнь 2022 г.</w:t>
            </w:r>
          </w:p>
          <w:p w:rsidR="001F06D5" w:rsidRDefault="001F06D5">
            <w:pPr>
              <w:pStyle w:val="TableParagraph"/>
              <w:ind w:left="0"/>
              <w:rPr>
                <w:b/>
                <w:sz w:val="24"/>
              </w:rPr>
            </w:pPr>
          </w:p>
          <w:p w:rsidR="001F06D5" w:rsidRDefault="00B30FB8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 xml:space="preserve">сентябрь 2020 г.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июнь 2021 г.; сентябрь 2021 г. – июнь 2022 г.</w:t>
            </w:r>
          </w:p>
          <w:p w:rsidR="001F06D5" w:rsidRDefault="001F06D5">
            <w:pPr>
              <w:pStyle w:val="TableParagraph"/>
              <w:ind w:left="0"/>
              <w:rPr>
                <w:b/>
                <w:sz w:val="26"/>
              </w:rPr>
            </w:pPr>
          </w:p>
          <w:p w:rsidR="001F06D5" w:rsidRDefault="001F06D5">
            <w:pPr>
              <w:pStyle w:val="TableParagraph"/>
              <w:spacing w:before="1"/>
              <w:ind w:left="0"/>
              <w:rPr>
                <w:b/>
              </w:rPr>
            </w:pPr>
          </w:p>
          <w:p w:rsidR="001F06D5" w:rsidRDefault="00B30FB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сентябрь 2020 г. </w:t>
            </w:r>
            <w:r>
              <w:rPr>
                <w:b/>
                <w:sz w:val="24"/>
              </w:rPr>
              <w:t>–</w:t>
            </w:r>
          </w:p>
          <w:p w:rsidR="001F06D5" w:rsidRDefault="00B30F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июнь 2021; сентябрь</w:t>
            </w:r>
          </w:p>
          <w:p w:rsidR="001F06D5" w:rsidRDefault="00B30F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2021 – июнь 2022 г.</w:t>
            </w:r>
          </w:p>
          <w:p w:rsidR="001F06D5" w:rsidRDefault="001F06D5">
            <w:pPr>
              <w:pStyle w:val="TableParagraph"/>
              <w:ind w:left="0"/>
              <w:rPr>
                <w:b/>
                <w:sz w:val="24"/>
              </w:rPr>
            </w:pPr>
          </w:p>
          <w:p w:rsidR="001F06D5" w:rsidRDefault="00B3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 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F06D5" w:rsidRDefault="001F06D5">
            <w:pPr>
              <w:pStyle w:val="TableParagraph"/>
              <w:ind w:left="0"/>
              <w:rPr>
                <w:b/>
                <w:sz w:val="24"/>
              </w:rPr>
            </w:pPr>
          </w:p>
          <w:p w:rsidR="001F06D5" w:rsidRDefault="00B3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 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F06D5" w:rsidRDefault="001F06D5">
            <w:pPr>
              <w:pStyle w:val="TableParagraph"/>
              <w:ind w:left="0"/>
              <w:rPr>
                <w:b/>
                <w:sz w:val="24"/>
              </w:rPr>
            </w:pPr>
          </w:p>
          <w:p w:rsidR="001F06D5" w:rsidRDefault="00B30FB8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 xml:space="preserve">декабрь 2020 г. </w:t>
            </w:r>
            <w:r>
              <w:rPr>
                <w:spacing w:val="-14"/>
                <w:sz w:val="24"/>
              </w:rPr>
              <w:t xml:space="preserve">– </w:t>
            </w:r>
            <w:r>
              <w:rPr>
                <w:sz w:val="24"/>
              </w:rPr>
              <w:t>апрель 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F06D5" w:rsidRDefault="001F06D5">
            <w:pPr>
              <w:pStyle w:val="TableParagraph"/>
              <w:ind w:left="0"/>
              <w:rPr>
                <w:b/>
                <w:sz w:val="24"/>
              </w:rPr>
            </w:pPr>
          </w:p>
          <w:p w:rsidR="001F06D5" w:rsidRDefault="00B30FB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сентябрь 2020 г. </w:t>
            </w:r>
            <w:r>
              <w:rPr>
                <w:b/>
                <w:sz w:val="24"/>
              </w:rPr>
              <w:t>–</w:t>
            </w:r>
          </w:p>
          <w:p w:rsidR="001F06D5" w:rsidRDefault="00B3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 2022 г.</w:t>
            </w:r>
          </w:p>
          <w:p w:rsidR="001F06D5" w:rsidRDefault="001F06D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F06D5" w:rsidRDefault="00B30FB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сентябрь 2020 г. </w:t>
            </w:r>
            <w:r>
              <w:rPr>
                <w:b/>
                <w:sz w:val="24"/>
              </w:rPr>
              <w:t>–</w:t>
            </w:r>
          </w:p>
          <w:p w:rsidR="001F06D5" w:rsidRDefault="00B30FB8" w:rsidP="00B30FB8">
            <w:pPr>
              <w:pStyle w:val="TableParagraph"/>
              <w:spacing w:line="480" w:lineRule="auto"/>
              <w:ind w:right="1028"/>
              <w:rPr>
                <w:sz w:val="24"/>
              </w:rPr>
            </w:pPr>
            <w:r>
              <w:rPr>
                <w:sz w:val="24"/>
              </w:rPr>
              <w:t xml:space="preserve">июнь 2022 г. </w:t>
            </w:r>
          </w:p>
          <w:p w:rsidR="00B30FB8" w:rsidRDefault="00B30FB8">
            <w:pPr>
              <w:pStyle w:val="TableParagraph"/>
              <w:rPr>
                <w:sz w:val="24"/>
              </w:rPr>
            </w:pPr>
          </w:p>
          <w:p w:rsidR="001F06D5" w:rsidRDefault="00B30FB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сентябрь 2020 г. </w:t>
            </w:r>
            <w:r>
              <w:rPr>
                <w:b/>
                <w:sz w:val="24"/>
              </w:rPr>
              <w:t>–</w:t>
            </w:r>
          </w:p>
          <w:p w:rsidR="001F06D5" w:rsidRDefault="00B3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 2022 г.</w:t>
            </w:r>
          </w:p>
          <w:p w:rsidR="001F06D5" w:rsidRDefault="001F06D5">
            <w:pPr>
              <w:pStyle w:val="TableParagraph"/>
              <w:ind w:left="0"/>
              <w:rPr>
                <w:b/>
                <w:sz w:val="26"/>
              </w:rPr>
            </w:pPr>
          </w:p>
          <w:p w:rsidR="001F06D5" w:rsidRDefault="001F06D5">
            <w:pPr>
              <w:pStyle w:val="TableParagraph"/>
              <w:ind w:left="0"/>
              <w:rPr>
                <w:b/>
                <w:sz w:val="26"/>
              </w:rPr>
            </w:pPr>
          </w:p>
          <w:p w:rsidR="001F06D5" w:rsidRDefault="00B30FB8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апрель – май 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F06D5" w:rsidRDefault="001F06D5">
            <w:pPr>
              <w:pStyle w:val="TableParagraph"/>
              <w:ind w:left="0"/>
              <w:rPr>
                <w:b/>
                <w:sz w:val="26"/>
              </w:rPr>
            </w:pPr>
          </w:p>
          <w:p w:rsidR="001F06D5" w:rsidRDefault="001F06D5">
            <w:pPr>
              <w:pStyle w:val="TableParagraph"/>
              <w:ind w:left="0"/>
              <w:rPr>
                <w:b/>
                <w:sz w:val="26"/>
              </w:rPr>
            </w:pPr>
          </w:p>
          <w:p w:rsidR="001F06D5" w:rsidRDefault="00B30FB8">
            <w:pPr>
              <w:pStyle w:val="TableParagraph"/>
              <w:spacing w:before="230" w:line="269" w:lineRule="exact"/>
              <w:rPr>
                <w:sz w:val="24"/>
              </w:rPr>
            </w:pPr>
            <w:r>
              <w:rPr>
                <w:sz w:val="24"/>
              </w:rPr>
              <w:t>апрель – май 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F06D5">
        <w:trPr>
          <w:trHeight w:val="275"/>
        </w:trPr>
        <w:tc>
          <w:tcPr>
            <w:tcW w:w="9357" w:type="dxa"/>
            <w:gridSpan w:val="2"/>
          </w:tcPr>
          <w:p w:rsidR="001F06D5" w:rsidRDefault="00B30FB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3-й этап: заключительный (</w:t>
            </w:r>
            <w:proofErr w:type="spellStart"/>
            <w:r>
              <w:rPr>
                <w:b/>
                <w:sz w:val="24"/>
              </w:rPr>
              <w:t>коррегирующий</w:t>
            </w:r>
            <w:proofErr w:type="spellEnd"/>
            <w:r>
              <w:rPr>
                <w:b/>
                <w:sz w:val="24"/>
              </w:rPr>
              <w:t>) – сентябрь – декабрь 2022 г.:</w:t>
            </w:r>
          </w:p>
        </w:tc>
      </w:tr>
      <w:tr w:rsidR="001F06D5">
        <w:trPr>
          <w:trHeight w:val="2210"/>
        </w:trPr>
        <w:tc>
          <w:tcPr>
            <w:tcW w:w="6805" w:type="dxa"/>
          </w:tcPr>
          <w:p w:rsidR="001F06D5" w:rsidRDefault="00B30FB8">
            <w:pPr>
              <w:pStyle w:val="TableParagraph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перспектив деятельности по данному направлению, прогнозирование и планирование дальнейшей работы по вопросу формирования предпринимательских компетенций студентов техникума;</w:t>
            </w:r>
          </w:p>
          <w:p w:rsidR="001F06D5" w:rsidRDefault="00B30FB8">
            <w:pPr>
              <w:pStyle w:val="TableParagraph"/>
              <w:spacing w:line="270" w:lineRule="atLeast"/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обобщение и распространение полученного опыта по формированию у студентов компетенций планирования предпринимательской деятельности в профессиональной  сфере.</w:t>
            </w:r>
          </w:p>
        </w:tc>
        <w:tc>
          <w:tcPr>
            <w:tcW w:w="2552" w:type="dxa"/>
          </w:tcPr>
          <w:p w:rsidR="001F06D5" w:rsidRDefault="00B30FB8">
            <w:pPr>
              <w:pStyle w:val="TableParagraph"/>
              <w:tabs>
                <w:tab w:val="left" w:pos="1269"/>
                <w:tab w:val="left" w:pos="164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декабрь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1F06D5" w:rsidRDefault="001F06D5">
      <w:pPr>
        <w:pStyle w:val="a3"/>
        <w:spacing w:before="4"/>
        <w:ind w:left="0"/>
        <w:rPr>
          <w:b/>
          <w:sz w:val="19"/>
        </w:rPr>
      </w:pPr>
    </w:p>
    <w:p w:rsidR="001F06D5" w:rsidRPr="00DC43E4" w:rsidRDefault="00B30FB8" w:rsidP="00DC43E4">
      <w:pPr>
        <w:pStyle w:val="a4"/>
        <w:numPr>
          <w:ilvl w:val="0"/>
          <w:numId w:val="3"/>
        </w:numPr>
        <w:tabs>
          <w:tab w:val="left" w:pos="929"/>
        </w:tabs>
        <w:spacing w:before="90"/>
        <w:ind w:left="0" w:hanging="241"/>
        <w:jc w:val="left"/>
        <w:rPr>
          <w:b/>
        </w:rPr>
      </w:pPr>
      <w:r w:rsidRPr="00DC43E4">
        <w:rPr>
          <w:b/>
          <w:sz w:val="24"/>
        </w:rPr>
        <w:t xml:space="preserve">Предполагаемые результаты деятельности </w:t>
      </w:r>
    </w:p>
    <w:p w:rsidR="001F06D5" w:rsidRDefault="00DF4A2C">
      <w:pPr>
        <w:ind w:left="122" w:firstLine="566"/>
        <w:rPr>
          <w:b/>
          <w:sz w:val="24"/>
        </w:rPr>
      </w:pPr>
      <w:r>
        <w:pict>
          <v:group id="_x0000_s1029" style="position:absolute;left:0;text-align:left;margin-left:113.4pt;margin-top:27.5pt;width:13.2pt;height:29.4pt;z-index:-251898880;mso-position-horizontal-relative:page" coordorigin="2268,550" coordsize="264,5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268;top:550;width:264;height:296">
              <v:imagedata r:id="rId6" o:title=""/>
            </v:shape>
            <v:shape id="_x0000_s1030" type="#_x0000_t75" style="position:absolute;left:2268;top:843;width:264;height:296">
              <v:imagedata r:id="rId6" o:title=""/>
            </v:shape>
            <w10:wrap anchorx="page"/>
          </v:group>
        </w:pict>
      </w:r>
      <w:r w:rsidR="00B30FB8">
        <w:rPr>
          <w:b/>
          <w:sz w:val="24"/>
        </w:rPr>
        <w:t>По результатам работы предполагается подготовка следующих продуктов (методических и аналитических материалов):</w:t>
      </w:r>
    </w:p>
    <w:p w:rsidR="001F06D5" w:rsidRDefault="00B30FB8">
      <w:pPr>
        <w:pStyle w:val="a3"/>
        <w:spacing w:before="14"/>
        <w:ind w:left="887"/>
      </w:pPr>
      <w:r>
        <w:t>проект программы «Основы предпринимательской деятельности»;</w:t>
      </w:r>
    </w:p>
    <w:p w:rsidR="001F06D5" w:rsidRDefault="00B30FB8">
      <w:pPr>
        <w:pStyle w:val="a3"/>
        <w:tabs>
          <w:tab w:val="left" w:pos="2118"/>
          <w:tab w:val="left" w:pos="3912"/>
          <w:tab w:val="left" w:pos="5117"/>
          <w:tab w:val="left" w:pos="5856"/>
          <w:tab w:val="left" w:pos="7270"/>
          <w:tab w:val="left" w:pos="7908"/>
        </w:tabs>
        <w:spacing w:before="20" w:line="237" w:lineRule="auto"/>
        <w:ind w:right="125" w:firstLine="765"/>
      </w:pPr>
      <w:r>
        <w:rPr>
          <w:noProof/>
          <w:lang w:bidi="ar-SA"/>
        </w:rPr>
        <w:drawing>
          <wp:anchor distT="0" distB="0" distL="0" distR="0" simplePos="0" relativeHeight="251418624" behindDoc="1" locked="0" layoutInCell="1" allowOverlap="1">
            <wp:simplePos x="0" y="0"/>
            <wp:positionH relativeFrom="page">
              <wp:posOffset>1440433</wp:posOffset>
            </wp:positionH>
            <wp:positionV relativeFrom="paragraph">
              <wp:posOffset>362725</wp:posOffset>
            </wp:positionV>
            <wp:extent cx="167640" cy="1874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сборник</w:t>
      </w:r>
      <w:r>
        <w:tab/>
        <w:t>практических</w:t>
      </w:r>
      <w:r>
        <w:tab/>
        <w:t>заданий</w:t>
      </w:r>
      <w:r>
        <w:tab/>
        <w:t>для</w:t>
      </w:r>
      <w:r>
        <w:tab/>
        <w:t>студентов</w:t>
      </w:r>
      <w:r>
        <w:tab/>
        <w:t>по</w:t>
      </w:r>
      <w:r>
        <w:tab/>
      </w:r>
      <w:r>
        <w:rPr>
          <w:spacing w:val="-3"/>
        </w:rPr>
        <w:t xml:space="preserve">формированию </w:t>
      </w:r>
      <w:r>
        <w:t>предпринимательских</w:t>
      </w:r>
      <w:r>
        <w:rPr>
          <w:spacing w:val="-2"/>
        </w:rPr>
        <w:t xml:space="preserve"> </w:t>
      </w:r>
      <w:r>
        <w:t>компетенций;</w:t>
      </w:r>
    </w:p>
    <w:p w:rsidR="001F06D5" w:rsidRDefault="00B30FB8">
      <w:pPr>
        <w:pStyle w:val="a3"/>
        <w:spacing w:before="22" w:line="237" w:lineRule="auto"/>
        <w:ind w:right="186" w:firstLine="765"/>
      </w:pPr>
      <w:r>
        <w:rPr>
          <w:noProof/>
          <w:lang w:bidi="ar-SA"/>
        </w:rPr>
        <w:drawing>
          <wp:anchor distT="0" distB="0" distL="0" distR="0" simplePos="0" relativeHeight="251419648" behindDoc="1" locked="0" layoutInCell="1" allowOverlap="1">
            <wp:simplePos x="0" y="0"/>
            <wp:positionH relativeFrom="page">
              <wp:posOffset>1440433</wp:posOffset>
            </wp:positionH>
            <wp:positionV relativeFrom="paragraph">
              <wp:posOffset>363614</wp:posOffset>
            </wp:positionV>
            <wp:extent cx="167640" cy="18745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методические материалы для организации внеаудиторной воспитательной работы по формированию предпринимательских компетенций;</w:t>
      </w:r>
    </w:p>
    <w:p w:rsidR="001F06D5" w:rsidRDefault="00DF4A2C">
      <w:pPr>
        <w:pStyle w:val="a3"/>
        <w:spacing w:before="21"/>
        <w:ind w:firstLine="765"/>
      </w:pPr>
      <w:r>
        <w:pict>
          <v:group id="_x0000_s1026" style="position:absolute;left:0;text-align:left;margin-left:113.4pt;margin-top:28.8pt;width:13.2pt;height:29.4pt;z-index:-251895808;mso-position-horizontal-relative:page" coordorigin="2268,576" coordsize="264,588">
            <v:shape id="_x0000_s1028" type="#_x0000_t75" style="position:absolute;left:2268;top:576;width:264;height:296">
              <v:imagedata r:id="rId6" o:title=""/>
            </v:shape>
            <v:shape id="_x0000_s1027" type="#_x0000_t75" style="position:absolute;left:2268;top:869;width:264;height:296">
              <v:imagedata r:id="rId6" o:title=""/>
            </v:shape>
            <w10:wrap anchorx="page"/>
          </v:group>
        </w:pict>
      </w:r>
      <w:r w:rsidR="00B30FB8">
        <w:t>тематика индивидуальных проектов по формированию предпринимательских компетенций;</w:t>
      </w:r>
    </w:p>
    <w:p w:rsidR="001F06D5" w:rsidRDefault="00B30FB8">
      <w:pPr>
        <w:pStyle w:val="a3"/>
        <w:spacing w:before="19"/>
        <w:ind w:left="887"/>
      </w:pPr>
      <w:r>
        <w:t>статьи из опыта работы по теме базового учреждения;</w:t>
      </w:r>
    </w:p>
    <w:p w:rsidR="001F06D5" w:rsidRDefault="00B30FB8">
      <w:pPr>
        <w:pStyle w:val="a3"/>
        <w:spacing w:before="19" w:line="237" w:lineRule="auto"/>
        <w:ind w:right="186" w:firstLine="765"/>
      </w:pPr>
      <w:r>
        <w:t xml:space="preserve">ежегодные аналитические отчеты о работе в статусе базового учреждения на </w:t>
      </w:r>
      <w:r w:rsidR="00DC43E4">
        <w:t>педагогическом совете</w:t>
      </w:r>
      <w:r>
        <w:t>.</w:t>
      </w:r>
    </w:p>
    <w:p w:rsidR="001F06D5" w:rsidRDefault="00B30FB8">
      <w:pPr>
        <w:pStyle w:val="11"/>
        <w:spacing w:before="6"/>
        <w:ind w:left="688" w:firstLine="0"/>
        <w:jc w:val="both"/>
      </w:pPr>
      <w:r>
        <w:rPr>
          <w:noProof/>
          <w:lang w:bidi="ar-SA"/>
        </w:rPr>
        <w:drawing>
          <wp:anchor distT="0" distB="0" distL="0" distR="0" simplePos="0" relativeHeight="251421696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178093</wp:posOffset>
            </wp:positionV>
            <wp:extent cx="167640" cy="18745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 в статусе базового учреждения позволит техникуму:</w:t>
      </w:r>
    </w:p>
    <w:p w:rsidR="001F06D5" w:rsidRDefault="00B30FB8">
      <w:pPr>
        <w:pStyle w:val="a3"/>
        <w:spacing w:before="14"/>
        <w:ind w:left="573" w:right="129" w:firstLine="31"/>
        <w:jc w:val="both"/>
      </w:pPr>
      <w:r>
        <w:rPr>
          <w:noProof/>
          <w:lang w:bidi="ar-SA"/>
        </w:rPr>
        <w:drawing>
          <wp:anchor distT="0" distB="0" distL="0" distR="0" simplePos="0" relativeHeight="251422720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535217</wp:posOffset>
            </wp:positionV>
            <wp:extent cx="167640" cy="18745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разработать систему работы педагогического коллектива техникума по формированию у студентов базовых финансовых знаний и дальнейшему формированию на их основе предпринимательских компетенций;</w:t>
      </w:r>
    </w:p>
    <w:p w:rsidR="001F06D5" w:rsidRDefault="00B30FB8">
      <w:pPr>
        <w:pStyle w:val="a3"/>
        <w:spacing w:before="17"/>
        <w:ind w:left="573" w:right="126" w:firstLine="31"/>
        <w:jc w:val="both"/>
      </w:pPr>
      <w:r>
        <w:rPr>
          <w:noProof/>
          <w:lang w:bidi="ar-SA"/>
        </w:rPr>
        <w:drawing>
          <wp:anchor distT="0" distB="0" distL="0" distR="0" simplePos="0" relativeHeight="251423744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537376</wp:posOffset>
            </wp:positionV>
            <wp:extent cx="167640" cy="18745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разработать образовательную программу, обеспечивающую формирование у студентов специальных знаний и умений в области планирования и осуществления предпринимательской деятельности в профессиональной сфере;</w:t>
      </w:r>
    </w:p>
    <w:p w:rsidR="001F06D5" w:rsidRDefault="00B30FB8">
      <w:pPr>
        <w:pStyle w:val="a3"/>
        <w:spacing w:before="17"/>
        <w:ind w:left="573" w:right="128" w:firstLine="31"/>
        <w:jc w:val="both"/>
      </w:pPr>
      <w:r>
        <w:rPr>
          <w:noProof/>
          <w:lang w:bidi="ar-SA"/>
        </w:rPr>
        <w:drawing>
          <wp:anchor distT="0" distB="0" distL="0" distR="0" simplePos="0" relativeHeight="251424768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712382</wp:posOffset>
            </wp:positionV>
            <wp:extent cx="167640" cy="187451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провести демонстрационный экзамен по компетенции «Предпринимательство» среди студентов целевой группы для определения уровня сформированности общей компетенции ОК 11. Планировать предпринимательскую деятельность в профессиональной сфере;</w:t>
      </w:r>
    </w:p>
    <w:p w:rsidR="001F06D5" w:rsidRDefault="00B30FB8">
      <w:pPr>
        <w:pStyle w:val="a3"/>
        <w:spacing w:before="19" w:line="237" w:lineRule="auto"/>
        <w:ind w:left="573" w:right="132" w:firstLine="31"/>
        <w:jc w:val="both"/>
      </w:pPr>
      <w:r>
        <w:t>обеспечить наличие среди студентов и педагогов техникума участников и экспертов национального чемпионата «Молодые профессионалы» по компетенции</w:t>
      </w:r>
    </w:p>
    <w:p w:rsidR="001F06D5" w:rsidRDefault="00B30FB8">
      <w:pPr>
        <w:pStyle w:val="a3"/>
        <w:spacing w:before="1"/>
        <w:ind w:left="573"/>
      </w:pPr>
      <w:r>
        <w:rPr>
          <w:noProof/>
          <w:lang w:bidi="ar-SA"/>
        </w:rPr>
        <w:drawing>
          <wp:anchor distT="0" distB="0" distL="0" distR="0" simplePos="0" relativeHeight="251425792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177966</wp:posOffset>
            </wp:positionV>
            <wp:extent cx="167640" cy="18745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«Предпринимательство»;</w:t>
      </w:r>
    </w:p>
    <w:p w:rsidR="001F06D5" w:rsidRDefault="00B30FB8">
      <w:pPr>
        <w:pStyle w:val="a3"/>
        <w:spacing w:before="19"/>
        <w:ind w:left="573" w:right="123" w:firstLine="31"/>
        <w:jc w:val="both"/>
      </w:pPr>
      <w:r>
        <w:t xml:space="preserve">организовать взаимодействие с социальными партнерами по вопросам проведения экспертной оценки студенческих бизнес-проектов и организации участия студентов техникума в мероприятиях на предоставление </w:t>
      </w:r>
      <w:proofErr w:type="spellStart"/>
      <w:r>
        <w:t>грантовой</w:t>
      </w:r>
      <w:proofErr w:type="spellEnd"/>
      <w:r>
        <w:t xml:space="preserve"> поддержки на реализацию молодежных бизнес-проектов.</w:t>
      </w:r>
    </w:p>
    <w:p w:rsidR="001F06D5" w:rsidRDefault="001F06D5">
      <w:pPr>
        <w:pStyle w:val="a3"/>
        <w:spacing w:before="5"/>
        <w:ind w:left="0"/>
      </w:pPr>
    </w:p>
    <w:p w:rsidR="001F06D5" w:rsidRDefault="00B30FB8">
      <w:pPr>
        <w:ind w:left="122" w:right="124" w:firstLine="566"/>
        <w:jc w:val="both"/>
        <w:rPr>
          <w:sz w:val="24"/>
        </w:rPr>
      </w:pPr>
      <w:r>
        <w:rPr>
          <w:b/>
          <w:sz w:val="24"/>
        </w:rPr>
        <w:t xml:space="preserve">Работа </w:t>
      </w:r>
      <w:r w:rsidR="00DF4A2C">
        <w:rPr>
          <w:b/>
          <w:sz w:val="24"/>
        </w:rPr>
        <w:t>ГАПОУ ЧАО «Чукотский северо-восточный техникум посёлка Провидения»</w:t>
      </w:r>
      <w:bookmarkStart w:id="0" w:name="_GoBack"/>
      <w:bookmarkEnd w:id="0"/>
      <w:r w:rsidR="00DF4A2C">
        <w:rPr>
          <w:b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sz w:val="24"/>
        </w:rPr>
        <w:t>повысить квалификацию педагогических работников в области формирования предпринимательских компетенций студентов через участие в методических семинарах и консультациях, проводимых на базе техникума, через ознакомление с опытом работы базового учреждения, представленного в методических продуктах, научно-методических статьях и других материалах.</w:t>
      </w:r>
    </w:p>
    <w:p w:rsidR="001F06D5" w:rsidRDefault="001F06D5">
      <w:pPr>
        <w:pStyle w:val="a3"/>
        <w:spacing w:before="5"/>
        <w:ind w:left="0"/>
        <w:rPr>
          <w:sz w:val="23"/>
        </w:rPr>
      </w:pPr>
    </w:p>
    <w:p w:rsidR="001F06D5" w:rsidRDefault="00DF4A2C">
      <w:pPr>
        <w:pStyle w:val="a3"/>
        <w:tabs>
          <w:tab w:val="left" w:pos="7202"/>
        </w:tabs>
        <w:ind w:left="688"/>
      </w:pPr>
      <w:r>
        <w:t xml:space="preserve"> Р</w:t>
      </w:r>
      <w:r w:rsidR="00B30FB8">
        <w:t>уководитель</w:t>
      </w:r>
      <w:r w:rsidR="00B30FB8">
        <w:tab/>
      </w:r>
      <w:r>
        <w:t>О.В. Кравченко</w:t>
      </w:r>
    </w:p>
    <w:p w:rsidR="001F06D5" w:rsidRDefault="001F06D5">
      <w:pPr>
        <w:pStyle w:val="a3"/>
        <w:ind w:left="0"/>
      </w:pPr>
    </w:p>
    <w:p w:rsidR="001F06D5" w:rsidRDefault="00B30FB8">
      <w:pPr>
        <w:pStyle w:val="a3"/>
        <w:tabs>
          <w:tab w:val="left" w:pos="7202"/>
        </w:tabs>
        <w:ind w:left="688"/>
      </w:pPr>
      <w:r>
        <w:t>Руководитель</w:t>
      </w:r>
      <w:r>
        <w:rPr>
          <w:spacing w:val="-3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учреждения</w:t>
      </w:r>
      <w:r>
        <w:tab/>
      </w:r>
      <w:r w:rsidR="00DF4A2C">
        <w:t>Е.Н. Кузнецов</w:t>
      </w:r>
    </w:p>
    <w:sectPr w:rsidR="001F06D5" w:rsidSect="001F06D5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132"/>
    <w:multiLevelType w:val="hybridMultilevel"/>
    <w:tmpl w:val="6322AB7E"/>
    <w:lvl w:ilvl="0" w:tplc="6E36A500">
      <w:start w:val="1"/>
      <w:numFmt w:val="decimal"/>
      <w:lvlText w:val="%1."/>
      <w:lvlJc w:val="left"/>
      <w:pPr>
        <w:ind w:left="12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964EA8E8">
      <w:numFmt w:val="bullet"/>
      <w:lvlText w:val="•"/>
      <w:lvlJc w:val="left"/>
      <w:pPr>
        <w:ind w:left="1068" w:hanging="240"/>
      </w:pPr>
      <w:rPr>
        <w:rFonts w:hint="default"/>
        <w:lang w:val="ru-RU" w:eastAsia="ru-RU" w:bidi="ru-RU"/>
      </w:rPr>
    </w:lvl>
    <w:lvl w:ilvl="2" w:tplc="62AE05BA">
      <w:numFmt w:val="bullet"/>
      <w:lvlText w:val="•"/>
      <w:lvlJc w:val="left"/>
      <w:pPr>
        <w:ind w:left="2017" w:hanging="240"/>
      </w:pPr>
      <w:rPr>
        <w:rFonts w:hint="default"/>
        <w:lang w:val="ru-RU" w:eastAsia="ru-RU" w:bidi="ru-RU"/>
      </w:rPr>
    </w:lvl>
    <w:lvl w:ilvl="3" w:tplc="311E994C">
      <w:numFmt w:val="bullet"/>
      <w:lvlText w:val="•"/>
      <w:lvlJc w:val="left"/>
      <w:pPr>
        <w:ind w:left="2965" w:hanging="240"/>
      </w:pPr>
      <w:rPr>
        <w:rFonts w:hint="default"/>
        <w:lang w:val="ru-RU" w:eastAsia="ru-RU" w:bidi="ru-RU"/>
      </w:rPr>
    </w:lvl>
    <w:lvl w:ilvl="4" w:tplc="A7DE8098">
      <w:numFmt w:val="bullet"/>
      <w:lvlText w:val="•"/>
      <w:lvlJc w:val="left"/>
      <w:pPr>
        <w:ind w:left="3914" w:hanging="240"/>
      </w:pPr>
      <w:rPr>
        <w:rFonts w:hint="default"/>
        <w:lang w:val="ru-RU" w:eastAsia="ru-RU" w:bidi="ru-RU"/>
      </w:rPr>
    </w:lvl>
    <w:lvl w:ilvl="5" w:tplc="B3B25E12">
      <w:numFmt w:val="bullet"/>
      <w:lvlText w:val="•"/>
      <w:lvlJc w:val="left"/>
      <w:pPr>
        <w:ind w:left="4863" w:hanging="240"/>
      </w:pPr>
      <w:rPr>
        <w:rFonts w:hint="default"/>
        <w:lang w:val="ru-RU" w:eastAsia="ru-RU" w:bidi="ru-RU"/>
      </w:rPr>
    </w:lvl>
    <w:lvl w:ilvl="6" w:tplc="43E4CCD8">
      <w:numFmt w:val="bullet"/>
      <w:lvlText w:val="•"/>
      <w:lvlJc w:val="left"/>
      <w:pPr>
        <w:ind w:left="5811" w:hanging="240"/>
      </w:pPr>
      <w:rPr>
        <w:rFonts w:hint="default"/>
        <w:lang w:val="ru-RU" w:eastAsia="ru-RU" w:bidi="ru-RU"/>
      </w:rPr>
    </w:lvl>
    <w:lvl w:ilvl="7" w:tplc="07826F8C">
      <w:numFmt w:val="bullet"/>
      <w:lvlText w:val="•"/>
      <w:lvlJc w:val="left"/>
      <w:pPr>
        <w:ind w:left="6760" w:hanging="240"/>
      </w:pPr>
      <w:rPr>
        <w:rFonts w:hint="default"/>
        <w:lang w:val="ru-RU" w:eastAsia="ru-RU" w:bidi="ru-RU"/>
      </w:rPr>
    </w:lvl>
    <w:lvl w:ilvl="8" w:tplc="BA68AB92">
      <w:numFmt w:val="bullet"/>
      <w:lvlText w:val="•"/>
      <w:lvlJc w:val="left"/>
      <w:pPr>
        <w:ind w:left="7709" w:hanging="240"/>
      </w:pPr>
      <w:rPr>
        <w:rFonts w:hint="default"/>
        <w:lang w:val="ru-RU" w:eastAsia="ru-RU" w:bidi="ru-RU"/>
      </w:rPr>
    </w:lvl>
  </w:abstractNum>
  <w:abstractNum w:abstractNumId="1">
    <w:nsid w:val="33673A0D"/>
    <w:multiLevelType w:val="hybridMultilevel"/>
    <w:tmpl w:val="29B2D646"/>
    <w:lvl w:ilvl="0" w:tplc="EB247CE2">
      <w:numFmt w:val="bullet"/>
      <w:lvlText w:val="-"/>
      <w:lvlJc w:val="left"/>
      <w:pPr>
        <w:ind w:left="122" w:hanging="233"/>
      </w:pPr>
      <w:rPr>
        <w:rFonts w:hint="default"/>
        <w:w w:val="100"/>
        <w:lang w:val="ru-RU" w:eastAsia="ru-RU" w:bidi="ru-RU"/>
      </w:rPr>
    </w:lvl>
    <w:lvl w:ilvl="1" w:tplc="8FD423DA">
      <w:numFmt w:val="bullet"/>
      <w:lvlText w:val="•"/>
      <w:lvlJc w:val="left"/>
      <w:pPr>
        <w:ind w:left="1068" w:hanging="233"/>
      </w:pPr>
      <w:rPr>
        <w:rFonts w:hint="default"/>
        <w:lang w:val="ru-RU" w:eastAsia="ru-RU" w:bidi="ru-RU"/>
      </w:rPr>
    </w:lvl>
    <w:lvl w:ilvl="2" w:tplc="B5AC1834">
      <w:numFmt w:val="bullet"/>
      <w:lvlText w:val="•"/>
      <w:lvlJc w:val="left"/>
      <w:pPr>
        <w:ind w:left="2017" w:hanging="233"/>
      </w:pPr>
      <w:rPr>
        <w:rFonts w:hint="default"/>
        <w:lang w:val="ru-RU" w:eastAsia="ru-RU" w:bidi="ru-RU"/>
      </w:rPr>
    </w:lvl>
    <w:lvl w:ilvl="3" w:tplc="E5A2073E">
      <w:numFmt w:val="bullet"/>
      <w:lvlText w:val="•"/>
      <w:lvlJc w:val="left"/>
      <w:pPr>
        <w:ind w:left="2965" w:hanging="233"/>
      </w:pPr>
      <w:rPr>
        <w:rFonts w:hint="default"/>
        <w:lang w:val="ru-RU" w:eastAsia="ru-RU" w:bidi="ru-RU"/>
      </w:rPr>
    </w:lvl>
    <w:lvl w:ilvl="4" w:tplc="4676A0C8">
      <w:numFmt w:val="bullet"/>
      <w:lvlText w:val="•"/>
      <w:lvlJc w:val="left"/>
      <w:pPr>
        <w:ind w:left="3914" w:hanging="233"/>
      </w:pPr>
      <w:rPr>
        <w:rFonts w:hint="default"/>
        <w:lang w:val="ru-RU" w:eastAsia="ru-RU" w:bidi="ru-RU"/>
      </w:rPr>
    </w:lvl>
    <w:lvl w:ilvl="5" w:tplc="B98479DA">
      <w:numFmt w:val="bullet"/>
      <w:lvlText w:val="•"/>
      <w:lvlJc w:val="left"/>
      <w:pPr>
        <w:ind w:left="4863" w:hanging="233"/>
      </w:pPr>
      <w:rPr>
        <w:rFonts w:hint="default"/>
        <w:lang w:val="ru-RU" w:eastAsia="ru-RU" w:bidi="ru-RU"/>
      </w:rPr>
    </w:lvl>
    <w:lvl w:ilvl="6" w:tplc="2668AA76">
      <w:numFmt w:val="bullet"/>
      <w:lvlText w:val="•"/>
      <w:lvlJc w:val="left"/>
      <w:pPr>
        <w:ind w:left="5811" w:hanging="233"/>
      </w:pPr>
      <w:rPr>
        <w:rFonts w:hint="default"/>
        <w:lang w:val="ru-RU" w:eastAsia="ru-RU" w:bidi="ru-RU"/>
      </w:rPr>
    </w:lvl>
    <w:lvl w:ilvl="7" w:tplc="1122B7DE">
      <w:numFmt w:val="bullet"/>
      <w:lvlText w:val="•"/>
      <w:lvlJc w:val="left"/>
      <w:pPr>
        <w:ind w:left="6760" w:hanging="233"/>
      </w:pPr>
      <w:rPr>
        <w:rFonts w:hint="default"/>
        <w:lang w:val="ru-RU" w:eastAsia="ru-RU" w:bidi="ru-RU"/>
      </w:rPr>
    </w:lvl>
    <w:lvl w:ilvl="8" w:tplc="3EE41E38">
      <w:numFmt w:val="bullet"/>
      <w:lvlText w:val="•"/>
      <w:lvlJc w:val="left"/>
      <w:pPr>
        <w:ind w:left="7709" w:hanging="233"/>
      </w:pPr>
      <w:rPr>
        <w:rFonts w:hint="default"/>
        <w:lang w:val="ru-RU" w:eastAsia="ru-RU" w:bidi="ru-RU"/>
      </w:rPr>
    </w:lvl>
  </w:abstractNum>
  <w:abstractNum w:abstractNumId="2">
    <w:nsid w:val="57454036"/>
    <w:multiLevelType w:val="hybridMultilevel"/>
    <w:tmpl w:val="1A662CA4"/>
    <w:lvl w:ilvl="0" w:tplc="042A23B0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64D48C86">
      <w:numFmt w:val="bullet"/>
      <w:lvlText w:val="•"/>
      <w:lvlJc w:val="left"/>
      <w:pPr>
        <w:ind w:left="769" w:hanging="353"/>
      </w:pPr>
      <w:rPr>
        <w:rFonts w:hint="default"/>
        <w:lang w:val="ru-RU" w:eastAsia="ru-RU" w:bidi="ru-RU"/>
      </w:rPr>
    </w:lvl>
    <w:lvl w:ilvl="2" w:tplc="59D80790">
      <w:numFmt w:val="bullet"/>
      <w:lvlText w:val="•"/>
      <w:lvlJc w:val="left"/>
      <w:pPr>
        <w:ind w:left="1439" w:hanging="353"/>
      </w:pPr>
      <w:rPr>
        <w:rFonts w:hint="default"/>
        <w:lang w:val="ru-RU" w:eastAsia="ru-RU" w:bidi="ru-RU"/>
      </w:rPr>
    </w:lvl>
    <w:lvl w:ilvl="3" w:tplc="8BB411E0">
      <w:numFmt w:val="bullet"/>
      <w:lvlText w:val="•"/>
      <w:lvlJc w:val="left"/>
      <w:pPr>
        <w:ind w:left="2108" w:hanging="353"/>
      </w:pPr>
      <w:rPr>
        <w:rFonts w:hint="default"/>
        <w:lang w:val="ru-RU" w:eastAsia="ru-RU" w:bidi="ru-RU"/>
      </w:rPr>
    </w:lvl>
    <w:lvl w:ilvl="4" w:tplc="45D8FD7A">
      <w:numFmt w:val="bullet"/>
      <w:lvlText w:val="•"/>
      <w:lvlJc w:val="left"/>
      <w:pPr>
        <w:ind w:left="2778" w:hanging="353"/>
      </w:pPr>
      <w:rPr>
        <w:rFonts w:hint="default"/>
        <w:lang w:val="ru-RU" w:eastAsia="ru-RU" w:bidi="ru-RU"/>
      </w:rPr>
    </w:lvl>
    <w:lvl w:ilvl="5" w:tplc="EF227A7C">
      <w:numFmt w:val="bullet"/>
      <w:lvlText w:val="•"/>
      <w:lvlJc w:val="left"/>
      <w:pPr>
        <w:ind w:left="3447" w:hanging="353"/>
      </w:pPr>
      <w:rPr>
        <w:rFonts w:hint="default"/>
        <w:lang w:val="ru-RU" w:eastAsia="ru-RU" w:bidi="ru-RU"/>
      </w:rPr>
    </w:lvl>
    <w:lvl w:ilvl="6" w:tplc="8DFEAFDC">
      <w:numFmt w:val="bullet"/>
      <w:lvlText w:val="•"/>
      <w:lvlJc w:val="left"/>
      <w:pPr>
        <w:ind w:left="4117" w:hanging="353"/>
      </w:pPr>
      <w:rPr>
        <w:rFonts w:hint="default"/>
        <w:lang w:val="ru-RU" w:eastAsia="ru-RU" w:bidi="ru-RU"/>
      </w:rPr>
    </w:lvl>
    <w:lvl w:ilvl="7" w:tplc="FA3A4CC6">
      <w:numFmt w:val="bullet"/>
      <w:lvlText w:val="•"/>
      <w:lvlJc w:val="left"/>
      <w:pPr>
        <w:ind w:left="4786" w:hanging="353"/>
      </w:pPr>
      <w:rPr>
        <w:rFonts w:hint="default"/>
        <w:lang w:val="ru-RU" w:eastAsia="ru-RU" w:bidi="ru-RU"/>
      </w:rPr>
    </w:lvl>
    <w:lvl w:ilvl="8" w:tplc="BBC4C702">
      <w:numFmt w:val="bullet"/>
      <w:lvlText w:val="•"/>
      <w:lvlJc w:val="left"/>
      <w:pPr>
        <w:ind w:left="5456" w:hanging="35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06D5"/>
    <w:rsid w:val="001F06D5"/>
    <w:rsid w:val="004D3D17"/>
    <w:rsid w:val="00B30FB8"/>
    <w:rsid w:val="00DC43E4"/>
    <w:rsid w:val="00D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6D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06D5"/>
    <w:pPr>
      <w:ind w:left="1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F06D5"/>
    <w:pPr>
      <w:ind w:left="928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F06D5"/>
    <w:pPr>
      <w:ind w:left="122" w:hanging="241"/>
    </w:pPr>
  </w:style>
  <w:style w:type="paragraph" w:customStyle="1" w:styleId="TableParagraph">
    <w:name w:val="Table Paragraph"/>
    <w:basedOn w:val="a"/>
    <w:uiPriority w:val="1"/>
    <w:qFormat/>
    <w:rsid w:val="001F06D5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vln</dc:creator>
  <cp:lastModifiedBy>user</cp:lastModifiedBy>
  <cp:revision>3</cp:revision>
  <dcterms:created xsi:type="dcterms:W3CDTF">2020-10-06T22:38:00Z</dcterms:created>
  <dcterms:modified xsi:type="dcterms:W3CDTF">2020-10-07T04:05:00Z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2020-10-06T00:00:00Z</vt:filetime>
  </property>
</Properties>
</file>